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达川</w:t>
      </w:r>
      <w:r>
        <w:rPr>
          <w:rFonts w:hint="default" w:ascii="Times New Roman" w:hAnsi="Times New Roman" w:eastAsia="方正小标宋简体" w:cs="Times New Roman"/>
          <w:sz w:val="44"/>
          <w:szCs w:val="44"/>
        </w:rPr>
        <w:t>区赋予街道区级行政权力事项基本清单</w:t>
      </w:r>
    </w:p>
    <w:tbl>
      <w:tblPr>
        <w:tblStyle w:val="24"/>
        <w:tblW w:w="15180" w:type="dxa"/>
        <w:tblInd w:w="-1196" w:type="dxa"/>
        <w:tblLayout w:type="fixed"/>
        <w:tblCellMar>
          <w:top w:w="0" w:type="dxa"/>
          <w:left w:w="108" w:type="dxa"/>
          <w:bottom w:w="0" w:type="dxa"/>
          <w:right w:w="108" w:type="dxa"/>
        </w:tblCellMar>
      </w:tblPr>
      <w:tblGrid>
        <w:gridCol w:w="750"/>
        <w:gridCol w:w="1725"/>
        <w:gridCol w:w="4410"/>
        <w:gridCol w:w="8295"/>
      </w:tblGrid>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权力类型</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权力来源</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权力名称</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行政确认</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农村机电提灌站的产权登记</w:t>
            </w:r>
          </w:p>
        </w:tc>
      </w:tr>
      <w:tr>
        <w:tblPrEx>
          <w:tblCellMar>
            <w:top w:w="0" w:type="dxa"/>
            <w:left w:w="108" w:type="dxa"/>
            <w:bottom w:w="0" w:type="dxa"/>
            <w:right w:w="108" w:type="dxa"/>
          </w:tblCellMar>
        </w:tblPrEx>
        <w:trPr>
          <w:trHeight w:val="46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行政确认</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出售废旧机电提灌设备及其主要零部件的确认</w:t>
            </w:r>
          </w:p>
        </w:tc>
      </w:tr>
      <w:tr>
        <w:tblPrEx>
          <w:tblCellMar>
            <w:top w:w="0" w:type="dxa"/>
            <w:left w:w="108" w:type="dxa"/>
            <w:bottom w:w="0" w:type="dxa"/>
            <w:right w:w="108" w:type="dxa"/>
          </w:tblCellMar>
        </w:tblPrEx>
        <w:trPr>
          <w:trHeight w:val="46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对基本农田保护的奖励</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对环境保护工作有重要推动作用的信访人的表扬或者奖励</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对举报违反食品安全规定的行为进行奖励</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赋权（区民政局）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对养老机构的监督检查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对重点排污单位环境信息公开活动的监督检查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对从事可能造成土壤污染活动的企业事业单位和其他生产经营者进行的监督检查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对排放污染物的企业事业单位和其他生产经营者的监督检查（不含监测）</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对房屋和市政工程施工扬尘的监督检查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对农产品质量安全的监督检查(不含监督抽查）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对农产品地理标志的地域范围、标志使用的监督检查</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对农药生产、经营、使用场所进行检查（不含对农药实施抽查检测）</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对动物防疫的监督检查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对生猪屠宰活动的监督检查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对绿色食品及绿色食品标志的监督检查（不含监督抽查）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对农业机械的安全监督检查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对兽药的监督检查（仅下放对兽药经营企业的监督检查）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对渔业及渔业船舶的监督检查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对经营利用水生野生动物及其产品、捕捉国家重点保护的水生野生动物的监督检查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对违反农村宅基地管理法律、法规行为的监督检查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森林防火检查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对宗教活动场所内的文物保护单位的行政检查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对违反规定占用耕地建窑、建坟或者擅自在耕地上建房、挖砂、采石、采矿、取土等的行政处罚（不含“对违反规定占用耕地建窑、建坟或者擅自在耕地上挖砂、采石、采矿、取土等的行政处罚”。）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spacing w:val="0"/>
                <w:w w:val="90"/>
                <w:kern w:val="0"/>
                <w:sz w:val="24"/>
                <w:szCs w:val="24"/>
                <w:fitText w:val="6270" w:id="-1615724830"/>
                <w14:textFill>
                  <w14:solidFill>
                    <w14:schemeClr w14:val="tx1"/>
                  </w14:solidFill>
                </w14:textFill>
              </w:rPr>
              <w:t>对违反规定破坏或者擅自改变永久基本农田保护区标志的行政处</w:t>
            </w:r>
            <w:r>
              <w:rPr>
                <w:rFonts w:hint="default" w:ascii="Times New Roman" w:hAnsi="Times New Roman" w:eastAsia="仿宋gb2312" w:cs="Times New Roman"/>
                <w:color w:val="000000" w:themeColor="text1"/>
                <w:spacing w:val="8"/>
                <w:w w:val="90"/>
                <w:kern w:val="0"/>
                <w:sz w:val="24"/>
                <w:szCs w:val="24"/>
                <w:fitText w:val="6270" w:id="-1615724830"/>
                <w14:textFill>
                  <w14:solidFill>
                    <w14:schemeClr w14:val="tx1"/>
                  </w14:solidFill>
                </w14:textFill>
              </w:rPr>
              <w:t>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对违反规定在地质灾害危险区内爆破、削坡、进行工程建设以及从事其他可能引发地质灾害活动的行政处罚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27</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赋权（自然资源局 ）</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违反规定占用永久基本农田建窑、建房、建坟、挖砂、采石、采矿、取土、堆放固体废弃物或者从事其他活动破坏永久基本农田，毁坏种植条件的行政处罚（不含“对违反规定占用永久基本农田挖砂、采石、采矿、取土或者从事其他活动破坏永久基本农田，毁坏种植条件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28</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对农业投入品生产者、销售者、使用者未按照规定及时回收肥料等农业投入品的包装废弃物或者农用薄膜，或者未按照规定及时回收农药包装废弃物交由专门的机构或者组织进行无害化处理的行政处罚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29</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赋权（农业农村局局）</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对农药经营者和农药包装废弃物回收站（点）未按规定建立农药包装废弃物回收台账的行政处罚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30</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对侵占、损毁、拆除、擅自移动农作物病虫害监测设施设备或者以其他方式妨害农作物病虫害监测设施设备正常运行的行政处罚</w:t>
            </w:r>
          </w:p>
        </w:tc>
      </w:tr>
      <w:tr>
        <w:tblPrEx>
          <w:tblCellMar>
            <w:top w:w="0" w:type="dxa"/>
            <w:left w:w="108" w:type="dxa"/>
            <w:bottom w:w="0" w:type="dxa"/>
            <w:right w:w="108" w:type="dxa"/>
          </w:tblCellMar>
        </w:tblPrEx>
        <w:trPr>
          <w:trHeight w:val="52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对在地表水饮用水水源二级保护区内违反规定使用化肥行为的行政处罚</w:t>
            </w:r>
          </w:p>
        </w:tc>
      </w:tr>
      <w:tr>
        <w:tblPrEx>
          <w:tblCellMar>
            <w:top w:w="0" w:type="dxa"/>
            <w:left w:w="108" w:type="dxa"/>
            <w:bottom w:w="0" w:type="dxa"/>
            <w:right w:w="108" w:type="dxa"/>
          </w:tblCellMar>
        </w:tblPrEx>
        <w:trPr>
          <w:trHeight w:val="46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对在地表水饮用水水源保护一级保护区内使用化肥行为的行政处罚</w:t>
            </w:r>
          </w:p>
        </w:tc>
      </w:tr>
      <w:tr>
        <w:tblPrEx>
          <w:tblCellMar>
            <w:top w:w="0" w:type="dxa"/>
            <w:left w:w="108" w:type="dxa"/>
            <w:bottom w:w="0" w:type="dxa"/>
            <w:right w:w="108" w:type="dxa"/>
          </w:tblCellMar>
        </w:tblPrEx>
        <w:trPr>
          <w:trHeight w:val="44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对未按规定建立、保存或者伪造农产品生产记录的行政处罚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对销售的农产品未按照规定进行包装、标识的行政处罚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对擅自移动、损毁禁止生产区标牌的行政处罚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对未建立、保存农业投入品进销货台账或者未向购买者出具销售凭证的行政处罚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对农产品生产过程中违规行为的行政处罚（不含“吊销许可证照”。）</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对农产品运载工具、垫料、包装物、容器等不符合卫生、植物检疫和动物防疫条件，或将农产品与有毒有害物品混装运输的行政处罚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39</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对未按照规定登记、使用拖拉机、联合收割机的行政处罚</w:t>
            </w:r>
          </w:p>
        </w:tc>
      </w:tr>
      <w:tr>
        <w:tblPrEx>
          <w:tblCellMar>
            <w:top w:w="0" w:type="dxa"/>
            <w:left w:w="108" w:type="dxa"/>
            <w:bottom w:w="0" w:type="dxa"/>
            <w:right w:w="108" w:type="dxa"/>
          </w:tblCellMar>
        </w:tblPrEx>
        <w:trPr>
          <w:trHeight w:val="44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40</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对未取得操作证件操作拖拉机、联合收割机的行政处罚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对未按照规定操作拖拉机、联合收割机的行政处罚（不含“吊销有关人员的操作证件”。）</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对使用拖拉机、联合收割机违反规定载人的行政处罚（不含“吊销有关人员的操作证件”。）</w:t>
            </w:r>
          </w:p>
        </w:tc>
      </w:tr>
      <w:tr>
        <w:tblPrEx>
          <w:tblCellMar>
            <w:top w:w="0" w:type="dxa"/>
            <w:left w:w="108" w:type="dxa"/>
            <w:bottom w:w="0" w:type="dxa"/>
            <w:right w:w="108" w:type="dxa"/>
          </w:tblCellMar>
        </w:tblPrEx>
        <w:trPr>
          <w:trHeight w:val="51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对农业机械操作人员违规操作的行政处罚</w:t>
            </w:r>
          </w:p>
        </w:tc>
      </w:tr>
      <w:tr>
        <w:tblPrEx>
          <w:tblCellMar>
            <w:top w:w="0" w:type="dxa"/>
            <w:left w:w="108" w:type="dxa"/>
            <w:bottom w:w="0" w:type="dxa"/>
            <w:right w:w="108" w:type="dxa"/>
          </w:tblCellMar>
        </w:tblPrEx>
        <w:trPr>
          <w:trHeight w:val="55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对影响提灌站正常使用行为的行政处罚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对养殖者违规使用饲料和添加物质的行政处罚（不含“对违反《饲料和饲料添加剂管理条例》第四十七条第一款第四项至第七项的行政处罚”。）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对在不能从事养殖活动的水域从事养殖业的行政处罚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对在禁渔区、禁渔期内从事游钓、水禽放养、扎巢取卵和挖沙取石，或者销售、收购在禁渔区、禁渔期内捕捞的渔获物的行政处罚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经定点从事生猪屠宰活动，冒用、使用伪造、出借、转让生猪定点屠宰证书或者生猪定点屠宰标志牌的行政处罚（不含“对未经定点从事生猪屠宰活动，出借、转让生猪定点屠宰证书或者生猪定点屠宰标志牌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对为违法生猪屠宰相关活动提供场所的行政处罚（不含“对为对生猪、生猪产品注水或者注入其他物质的单位和个人提供场所的行政处罚”。）</w:t>
            </w:r>
          </w:p>
        </w:tc>
      </w:tr>
      <w:tr>
        <w:tblPrEx>
          <w:tblCellMar>
            <w:top w:w="0" w:type="dxa"/>
            <w:left w:w="108" w:type="dxa"/>
            <w:bottom w:w="0" w:type="dxa"/>
            <w:right w:w="108" w:type="dxa"/>
          </w:tblCellMar>
        </w:tblPrEx>
        <w:trPr>
          <w:trHeight w:val="48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对未取得农药经营许可证经营农药的行政处罚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对向未取得农药生产许可证的农药生产企业或者未取得农药经营许可证的其他农药经营者采购农药的行政处罚（不含“吊销农药经营许可证”。）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对采购、销售未附具产品质量检验合格证或者包装、标签不符合规定的农药的行政处罚（不含“吊销农药经营许可证”。）</w:t>
            </w:r>
          </w:p>
        </w:tc>
      </w:tr>
      <w:tr>
        <w:tblPrEx>
          <w:tblCellMar>
            <w:top w:w="0" w:type="dxa"/>
            <w:left w:w="108" w:type="dxa"/>
            <w:bottom w:w="0" w:type="dxa"/>
            <w:right w:w="108" w:type="dxa"/>
          </w:tblCellMar>
        </w:tblPrEx>
        <w:trPr>
          <w:trHeight w:val="452"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53</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对不停止销售依法应当召回的农药的行政处罚（不含“吊销农药经营许可证”。）</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54</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对在卫生用农药以外的农药经营场所内经营食品、食用农产品、饲料等的行政处罚（不含“吊销农药经营许可证”。）</w:t>
            </w:r>
          </w:p>
        </w:tc>
      </w:tr>
      <w:tr>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55</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对未将卫生用农药与其他商品分柜销售的行政处罚（不含“吊销农药经营许可证”。）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对不履行农药废弃物回收义务的行政处罚（不含“吊销农药经营许可证”。）</w:t>
            </w:r>
          </w:p>
        </w:tc>
      </w:tr>
      <w:tr>
        <w:tblPrEx>
          <w:tblCellMar>
            <w:top w:w="0" w:type="dxa"/>
            <w:left w:w="108" w:type="dxa"/>
            <w:bottom w:w="0" w:type="dxa"/>
            <w:right w:w="108" w:type="dxa"/>
          </w:tblCellMar>
        </w:tblPrEx>
        <w:trPr>
          <w:trHeight w:val="140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57</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将剧毒、高毒农药用于防治卫生害虫，用于蔬菜、瓜果、茶叶、菌类、中草药材生产或者用于水生植物的病虫害防治的行政处罚（不含“对农药使用者为农产品生产企业、食品和食用农产品仓储企业、专业化病虫害防治服务组织和从事农产品生产的农民专业合作社等单位的行政处罚”。）</w:t>
            </w:r>
          </w:p>
        </w:tc>
      </w:tr>
      <w:tr>
        <w:tblPrEx>
          <w:tblCellMar>
            <w:top w:w="0" w:type="dxa"/>
            <w:left w:w="108" w:type="dxa"/>
            <w:bottom w:w="0" w:type="dxa"/>
            <w:right w:w="108" w:type="dxa"/>
          </w:tblCellMar>
        </w:tblPrEx>
        <w:trPr>
          <w:trHeight w:val="1040"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58</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对使用农药毒鱼、虾、鸟、兽等的行政处罚（不含“对农药使用者为农产品生产企业、食品和食用农产品仓储企业、专业化病虫害防治服务组织和从事农产品生产的农民专业合作社等单位的行政处罚”。）</w:t>
            </w:r>
          </w:p>
        </w:tc>
      </w:tr>
      <w:tr>
        <w:tblPrEx>
          <w:tblCellMar>
            <w:top w:w="0" w:type="dxa"/>
            <w:left w:w="108" w:type="dxa"/>
            <w:bottom w:w="0" w:type="dxa"/>
            <w:right w:w="108" w:type="dxa"/>
          </w:tblCellMar>
        </w:tblPrEx>
        <w:trPr>
          <w:trHeight w:val="7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对农产品生产企业、食品和食用农产品仓储企业、专业化病虫害防治服务组织和从事农产品生产的农民专业合作社等不执行农药使用记录制度的行政处罚</w:t>
            </w:r>
          </w:p>
        </w:tc>
      </w:tr>
      <w:tr>
        <w:tblPrEx>
          <w:tblCellMar>
            <w:top w:w="0" w:type="dxa"/>
            <w:left w:w="108" w:type="dxa"/>
            <w:bottom w:w="0" w:type="dxa"/>
            <w:right w:w="108" w:type="dxa"/>
          </w:tblCellMar>
        </w:tblPrEx>
        <w:trPr>
          <w:trHeight w:val="50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对制造、销售禁用的渔具的行政处罚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对农村村民未经批准或者采取欺骗手段骗取批准，非法占用土地建住宅的行政处罚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对互联网上网服务营业场所接纳未成年人的行政处罚（不含“吊销《网络文化经营许可证》”。）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对互联网上网服务营业场所未悬挂《网络文化经营许可证》或者未成年人禁入标志的行政处罚（不含“吊销《网络文化经营许可证》”。）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对擅自从事营业性演出经营活动的行政处罚（不含“1.不含“对违反《营业性演出管理条例》第十条、第十一条规定，擅自从事营业性演出经营活动的行政处罚”。2.仅适用农村营业性演出活动。”）</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65</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对未经批准举办营业性演出的行政处罚（不含“1.不含“对违反《营业性演出管理条例》第十条、第十一条规定，擅自从事营业性演出经营活动的行政处罚”。2.仅适用农村营业性演出活动。”）</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对歌舞娱乐场所接纳未成年人的行政处罚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对游艺娱乐场所设置的电子游戏机在国家法定节假日外向未成年人提供的行政处罚</w:t>
            </w:r>
          </w:p>
        </w:tc>
      </w:tr>
      <w:tr>
        <w:tblPrEx>
          <w:tblCellMar>
            <w:top w:w="0" w:type="dxa"/>
            <w:left w:w="108" w:type="dxa"/>
            <w:bottom w:w="0" w:type="dxa"/>
            <w:right w:w="108" w:type="dxa"/>
          </w:tblCellMar>
        </w:tblPrEx>
        <w:trPr>
          <w:trHeight w:val="43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68</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对娱乐场所未按规定悬挂警示标志、未成年人禁入或者限入标志的行政处罚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对娱乐场所未在显著位置悬挂娱乐经营许可证，或者未成年人禁入（限入）标志未注明“12318”文化市场举报电话的行政处罚</w:t>
            </w:r>
          </w:p>
        </w:tc>
      </w:tr>
      <w:tr>
        <w:tblPrEx>
          <w:tblCellMar>
            <w:top w:w="0" w:type="dxa"/>
            <w:left w:w="108" w:type="dxa"/>
            <w:bottom w:w="0" w:type="dxa"/>
            <w:right w:w="108" w:type="dxa"/>
          </w:tblCellMar>
        </w:tblPrEx>
        <w:trPr>
          <w:trHeight w:val="41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赋权（应急管理局）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对未经许可生产、经营烟花爆竹制品的行政处罚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赋权（应急管理局）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对未经许可经营、超许可范围经营、许可证过期继续经营烟花爆竹的行政处罚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赋权（应急管理局）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对烟花爆竹零售经营者存放的烟花爆竹数量超过零售许可证载明范围的行政处罚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赋权（应急管理局）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对生产经营单位未落实应急预案规定的应急物资及装备的行政处罚</w:t>
            </w:r>
          </w:p>
        </w:tc>
      </w:tr>
      <w:tr>
        <w:tblPrEx>
          <w:tblCellMar>
            <w:top w:w="0" w:type="dxa"/>
            <w:left w:w="108" w:type="dxa"/>
            <w:bottom w:w="0" w:type="dxa"/>
            <w:right w:w="108" w:type="dxa"/>
          </w:tblCellMar>
        </w:tblPrEx>
        <w:trPr>
          <w:trHeight w:val="49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74</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对擅自移动或者损毁古树名木保护牌以及保护设施的行政处罚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r>
      <w:tr>
        <w:tblPrEx>
          <w:tblCellMar>
            <w:top w:w="0" w:type="dxa"/>
            <w:left w:w="108" w:type="dxa"/>
            <w:bottom w:w="0" w:type="dxa"/>
            <w:right w:w="108" w:type="dxa"/>
          </w:tblCellMar>
        </w:tblPrEx>
        <w:trPr>
          <w:trHeight w:val="43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76</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对森林防火期内未经批准擅自在森林防火区内野外用火的行政处罚</w:t>
            </w:r>
          </w:p>
        </w:tc>
      </w:tr>
      <w:tr>
        <w:tblPrEx>
          <w:tblCellMar>
            <w:top w:w="0" w:type="dxa"/>
            <w:left w:w="108" w:type="dxa"/>
            <w:bottom w:w="0" w:type="dxa"/>
            <w:right w:w="108" w:type="dxa"/>
          </w:tblCellMar>
        </w:tblPrEx>
        <w:trPr>
          <w:trHeight w:val="50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77</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对森林高火险期内未经批准擅自进入森林高火险区活动的行政处罚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78</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对森林防火期内进入森林防火区的机动车辆未安装森林防火装置的行政处罚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79</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对森林防火期内森林、林木、林地的经营单位未设置森林防火警示宣传标志的行政处罚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80</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对森林防火区内的有关单位或者个人拒绝接受森林防火检查或者接到森林火灾隐患整改通知书逾期不消除火灾隐患的行政处罚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对森林、林木、林地的经营单位或者个人未履行森林防火责任的行政处罚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对破坏和侵占森林防火通道、标志、宣传碑（牌）、瞭望台（塔）、隔离带等设施设备的行政处罚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对森林防火期内携带火种和易燃易爆物品进入森林防火区或其他野外违规用火行为的行政处罚</w:t>
            </w:r>
          </w:p>
        </w:tc>
      </w:tr>
      <w:tr>
        <w:tblPrEx>
          <w:tblCellMar>
            <w:top w:w="0" w:type="dxa"/>
            <w:left w:w="108" w:type="dxa"/>
            <w:bottom w:w="0" w:type="dxa"/>
            <w:right w:w="108" w:type="dxa"/>
          </w:tblCellMar>
        </w:tblPrEx>
        <w:trPr>
          <w:trHeight w:val="482"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84</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对擅自移动或者破坏野生植物保护设施、保护标志的行政处罚</w:t>
            </w:r>
          </w:p>
        </w:tc>
      </w:tr>
      <w:tr>
        <w:tblPrEx>
          <w:tblCellMar>
            <w:top w:w="0" w:type="dxa"/>
            <w:left w:w="108" w:type="dxa"/>
            <w:bottom w:w="0" w:type="dxa"/>
            <w:right w:w="108" w:type="dxa"/>
          </w:tblCellMar>
        </w:tblPrEx>
        <w:trPr>
          <w:trHeight w:val="44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对在幼林地砍柴、毁苗、放牧造成林木毁坏的行政处罚</w:t>
            </w:r>
          </w:p>
        </w:tc>
      </w:tr>
      <w:tr>
        <w:tblPrEx>
          <w:tblCellMar>
            <w:top w:w="0" w:type="dxa"/>
            <w:left w:w="108" w:type="dxa"/>
            <w:bottom w:w="0" w:type="dxa"/>
            <w:right w:w="108" w:type="dxa"/>
          </w:tblCellMar>
        </w:tblPrEx>
        <w:trPr>
          <w:trHeight w:val="44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gb2312" w:cs="Times New Roman"/>
                <w:color w:val="000000" w:themeColor="text1"/>
                <w:kern w:val="0"/>
                <w:sz w:val="24"/>
                <w:szCs w:val="24"/>
                <w:lang w:val="en-US" w:eastAsia="zh-CN"/>
                <w14:textFill>
                  <w14:solidFill>
                    <w14:schemeClr w14:val="tx1"/>
                  </w14:solidFill>
                </w14:textFill>
              </w:rPr>
              <w:t>86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方正仿宋简体" w:cs="Times New Roman"/>
                <w:kern w:val="0"/>
                <w:sz w:val="24"/>
                <w:szCs w:val="24"/>
                <w:highlight w:val="none"/>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方正仿宋简体" w:cs="Times New Roman"/>
                <w:kern w:val="0"/>
                <w:sz w:val="24"/>
                <w:szCs w:val="24"/>
                <w:highlight w:val="none"/>
              </w:rPr>
              <w:t>赋权（综合行政执法局）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方正仿宋简体" w:cs="Times New Roman"/>
                <w:kern w:val="0"/>
                <w:sz w:val="24"/>
                <w:szCs w:val="24"/>
                <w:highlight w:val="none"/>
              </w:rPr>
              <w:t>对损坏各类环境卫生设施及附属设施的行政处罚</w:t>
            </w:r>
          </w:p>
        </w:tc>
      </w:tr>
      <w:tr>
        <w:tblPrEx>
          <w:tblCellMar>
            <w:top w:w="0" w:type="dxa"/>
            <w:left w:w="108" w:type="dxa"/>
            <w:bottom w:w="0" w:type="dxa"/>
            <w:right w:w="108" w:type="dxa"/>
          </w:tblCellMar>
        </w:tblPrEx>
        <w:trPr>
          <w:trHeight w:val="44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gb2312" w:cs="Times New Roman"/>
                <w:color w:val="000000" w:themeColor="text1"/>
                <w:kern w:val="0"/>
                <w:sz w:val="24"/>
                <w:szCs w:val="24"/>
                <w:lang w:val="en-US" w:eastAsia="zh-CN"/>
                <w14:textFill>
                  <w14:solidFill>
                    <w14:schemeClr w14:val="tx1"/>
                  </w14:solidFill>
                </w14:textFill>
              </w:rPr>
              <w:t>87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简体" w:cs="Times New Roman"/>
                <w:kern w:val="0"/>
                <w:sz w:val="24"/>
                <w:szCs w:val="24"/>
                <w:highlight w:val="none"/>
                <w:lang w:val="en-US" w:eastAsia="zh-CN" w:bidi="ar-SA"/>
              </w:rPr>
            </w:pPr>
            <w:r>
              <w:rPr>
                <w:rFonts w:hint="default" w:ascii="Times New Roman" w:hAnsi="Times New Roman" w:eastAsia="方正仿宋简体" w:cs="Times New Roman"/>
                <w:kern w:val="0"/>
                <w:sz w:val="24"/>
                <w:szCs w:val="24"/>
                <w:highlight w:val="none"/>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方正仿宋简体" w:cs="Times New Roman"/>
                <w:kern w:val="0"/>
                <w:sz w:val="24"/>
                <w:szCs w:val="24"/>
                <w:highlight w:val="none"/>
              </w:rPr>
              <w:t>赋权（综合行政执法局）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default" w:ascii="Times New Roman" w:hAnsi="Times New Roman" w:eastAsia="方正仿宋简体" w:cs="Times New Roman"/>
                <w:kern w:val="0"/>
                <w:sz w:val="24"/>
                <w:szCs w:val="24"/>
                <w:highlight w:val="none"/>
                <w:lang w:val="en-US" w:eastAsia="zh-CN" w:bidi="ar-SA"/>
              </w:rPr>
            </w:pPr>
            <w:r>
              <w:rPr>
                <w:rFonts w:hint="default" w:ascii="Times New Roman" w:hAnsi="Times New Roman" w:eastAsia="方正仿宋简体" w:cs="Times New Roman"/>
                <w:kern w:val="0"/>
                <w:sz w:val="24"/>
                <w:szCs w:val="24"/>
                <w:highlight w:val="none"/>
              </w:rPr>
              <w:t>对随意倾倒、抛洒、堆放城市生活垃圾的行政处罚</w:t>
            </w:r>
          </w:p>
        </w:tc>
      </w:tr>
      <w:tr>
        <w:tblPrEx>
          <w:tblCellMar>
            <w:top w:w="0" w:type="dxa"/>
            <w:left w:w="108" w:type="dxa"/>
            <w:bottom w:w="0" w:type="dxa"/>
            <w:right w:w="108" w:type="dxa"/>
          </w:tblCellMar>
        </w:tblPrEx>
        <w:trPr>
          <w:trHeight w:val="43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8</w:t>
            </w:r>
            <w:r>
              <w:rPr>
                <w:rFonts w:hint="eastAsia" w:ascii="Times New Roman" w:hAnsi="Times New Roman" w:eastAsia="仿宋gb2312" w:cs="Times New Roman"/>
                <w:kern w:val="0"/>
                <w:sz w:val="24"/>
                <w:szCs w:val="24"/>
                <w:lang w:val="en-US" w:eastAsia="zh-CN"/>
              </w:rPr>
              <w:t>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对阻挠国家建设征收土地的处理</w:t>
            </w:r>
          </w:p>
        </w:tc>
      </w:tr>
      <w:tr>
        <w:tblPrEx>
          <w:tblCellMar>
            <w:top w:w="0" w:type="dxa"/>
            <w:left w:w="108" w:type="dxa"/>
            <w:bottom w:w="0" w:type="dxa"/>
            <w:right w:w="108" w:type="dxa"/>
          </w:tblCellMar>
        </w:tblPrEx>
        <w:trPr>
          <w:trHeight w:val="46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8</w:t>
            </w:r>
            <w:r>
              <w:rPr>
                <w:rFonts w:hint="eastAsia" w:ascii="Times New Roman" w:hAnsi="Times New Roman" w:eastAsia="仿宋gb2312" w:cs="Times New Roman"/>
                <w:kern w:val="0"/>
                <w:sz w:val="24"/>
                <w:szCs w:val="24"/>
                <w:lang w:val="en-US" w:eastAsia="zh-CN"/>
              </w:rPr>
              <w:t>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对被征地当事人依法补偿、安置后拒不搬迁的处理</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val="en-US" w:eastAsia="zh-CN"/>
              </w:rPr>
            </w:pPr>
            <w:r>
              <w:rPr>
                <w:rFonts w:hint="eastAsia" w:ascii="Times New Roman" w:hAnsi="Times New Roman" w:eastAsia="仿宋gb2312" w:cs="Times New Roman"/>
                <w:kern w:val="0"/>
                <w:sz w:val="24"/>
                <w:szCs w:val="24"/>
                <w:lang w:val="en-US" w:eastAsia="zh-CN"/>
              </w:rPr>
              <w:t>90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赋权（区住房和城乡建设局）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房屋租赁登记备案</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val="en-US" w:eastAsia="zh-CN"/>
              </w:rPr>
            </w:pPr>
            <w:r>
              <w:rPr>
                <w:rFonts w:hint="eastAsia" w:ascii="Times New Roman" w:hAnsi="Times New Roman" w:eastAsia="仿宋gb2312" w:cs="Times New Roman"/>
                <w:kern w:val="0"/>
                <w:sz w:val="24"/>
                <w:szCs w:val="24"/>
                <w:lang w:val="en-US" w:eastAsia="zh-CN"/>
              </w:rPr>
              <w:t>91</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销毁违规调运的植物、植物产品；责令托运人或经营者对调运的带有检疫对象的植物、植物产品进行除害处理、改变用途或销毁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9</w:t>
            </w:r>
            <w:r>
              <w:rPr>
                <w:rFonts w:hint="eastAsia" w:ascii="Times New Roman" w:hAnsi="Times New Roman" w:eastAsia="仿宋gb2312" w:cs="Times New Roman"/>
                <w:kern w:val="0"/>
                <w:sz w:val="24"/>
                <w:szCs w:val="24"/>
                <w:lang w:val="en-US" w:eastAsia="zh-CN"/>
              </w:rPr>
              <w:t>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隔离、处理染疫或者疑似染疫的动物、动物产品及相关物品</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9</w:t>
            </w:r>
            <w:r>
              <w:rPr>
                <w:rFonts w:hint="eastAsia" w:ascii="Times New Roman" w:hAnsi="Times New Roman" w:eastAsia="仿宋gb2312" w:cs="Times New Roman"/>
                <w:kern w:val="0"/>
                <w:sz w:val="24"/>
                <w:szCs w:val="24"/>
                <w:lang w:val="en-US" w:eastAsia="zh-CN"/>
              </w:rPr>
              <w:t>3</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动物收购贩运备案</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9</w:t>
            </w:r>
            <w:r>
              <w:rPr>
                <w:rFonts w:hint="eastAsia" w:ascii="Times New Roman" w:hAnsi="Times New Roman" w:eastAsia="仿宋gb2312" w:cs="Times New Roman"/>
                <w:kern w:val="0"/>
                <w:sz w:val="24"/>
                <w:szCs w:val="24"/>
                <w:lang w:val="en-US" w:eastAsia="zh-CN"/>
              </w:rPr>
              <w:t>4</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赋权（区文体旅游局）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对侵占、破坏公共体育设施的处理</w:t>
            </w:r>
          </w:p>
        </w:tc>
      </w:tr>
    </w:tbl>
    <w:p>
      <w:pPr>
        <w:rPr>
          <w:rFonts w:hint="default" w:ascii="Times New Roman" w:hAnsi="Times New Roman" w:eastAsia="仿宋_GB2312" w:cs="Times New Roman"/>
          <w:color w:val="auto"/>
          <w:w w:val="95"/>
          <w:sz w:val="28"/>
          <w:szCs w:val="28"/>
          <w:lang w:val="en-US" w:eastAsia="zh-CN"/>
        </w:rPr>
      </w:pPr>
      <w:r>
        <w:rPr>
          <w:rFonts w:hint="default" w:ascii="Times New Roman" w:hAnsi="Times New Roman" w:eastAsia="仿宋_GB2312" w:cs="Times New Roman"/>
          <w:color w:val="auto"/>
          <w:w w:val="95"/>
          <w:sz w:val="28"/>
          <w:szCs w:val="28"/>
          <w:lang w:val="en-US" w:eastAsia="zh-CN"/>
        </w:rPr>
        <w:br w:type="page"/>
      </w:r>
    </w:p>
    <w:p>
      <w:pPr>
        <w:pStyle w:val="2"/>
        <w:rPr>
          <w:rFonts w:hint="default"/>
          <w:lang w:val="en-US" w:eastAsia="zh-CN"/>
        </w:rPr>
      </w:pPr>
      <w:bookmarkStart w:id="0" w:name="_GoBack"/>
      <w:bookmarkEnd w:id="0"/>
    </w:p>
    <w:sectPr>
      <w:headerReference r:id="rId3" w:type="default"/>
      <w:footerReference r:id="rId4" w:type="default"/>
      <w:pgSz w:w="16840" w:h="11900" w:orient="landscape"/>
      <w:pgMar w:top="1587" w:right="2098" w:bottom="1474" w:left="1984" w:header="850" w:footer="1417" w:gutter="0"/>
      <w:pgBorders>
        <w:top w:val="none" w:sz="0" w:space="0"/>
        <w:left w:val="none" w:sz="0" w:space="0"/>
        <w:bottom w:val="none" w:sz="0" w:space="0"/>
        <w:right w:val="none" w:sz="0" w:space="0"/>
      </w:pgBorders>
      <w:pgNumType w:fmt="numberInDash" w:start="3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posOffset>-361950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5pt;margin-top:0pt;height:144pt;width:144pt;mso-position-horizontal-relative:margin;mso-wrap-style:none;z-index:251659264;mso-width-relative:page;mso-height-relative:page;" filled="f" stroked="f" coordsize="21600,21600" o:gfxdata="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NDMkX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E9C98"/>
    <w:multiLevelType w:val="multilevel"/>
    <w:tmpl w:val="26CE9C98"/>
    <w:lvl w:ilvl="0" w:tentative="0">
      <w:start w:val="1"/>
      <w:numFmt w:val="decimal"/>
      <w:lvlText w:val="%1."/>
      <w:lvlJc w:val="left"/>
      <w:pPr>
        <w:ind w:left="432" w:hanging="432"/>
      </w:pPr>
      <w:rPr>
        <w:rFonts w:hint="default"/>
      </w:rPr>
    </w:lvl>
    <w:lvl w:ilvl="1" w:tentative="0">
      <w:start w:val="1"/>
      <w:numFmt w:val="decimal"/>
      <w:pStyle w:val="6"/>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YjI0YWM5MTk4Mjg0OTFkYmY3ZjUyMzczZmUwYmMifQ=="/>
  </w:docVars>
  <w:rsids>
    <w:rsidRoot w:val="00172A27"/>
    <w:rsid w:val="001F18EC"/>
    <w:rsid w:val="0032360F"/>
    <w:rsid w:val="004827E2"/>
    <w:rsid w:val="00F17E0A"/>
    <w:rsid w:val="0110092B"/>
    <w:rsid w:val="01AB4C1B"/>
    <w:rsid w:val="01C81F7D"/>
    <w:rsid w:val="022040AE"/>
    <w:rsid w:val="022249ED"/>
    <w:rsid w:val="022B54E8"/>
    <w:rsid w:val="025600C0"/>
    <w:rsid w:val="02592228"/>
    <w:rsid w:val="028B5849"/>
    <w:rsid w:val="035411F1"/>
    <w:rsid w:val="03CB1476"/>
    <w:rsid w:val="04814636"/>
    <w:rsid w:val="048D7CB3"/>
    <w:rsid w:val="04CC1825"/>
    <w:rsid w:val="04F921D0"/>
    <w:rsid w:val="05390BE7"/>
    <w:rsid w:val="053B15EE"/>
    <w:rsid w:val="05453469"/>
    <w:rsid w:val="056D5938"/>
    <w:rsid w:val="05D47256"/>
    <w:rsid w:val="05E2343C"/>
    <w:rsid w:val="05F73141"/>
    <w:rsid w:val="063D4CBA"/>
    <w:rsid w:val="066C5563"/>
    <w:rsid w:val="06C87645"/>
    <w:rsid w:val="06D826D0"/>
    <w:rsid w:val="06E449DD"/>
    <w:rsid w:val="07157152"/>
    <w:rsid w:val="07277EE5"/>
    <w:rsid w:val="072B0173"/>
    <w:rsid w:val="07B55597"/>
    <w:rsid w:val="07B60C9B"/>
    <w:rsid w:val="07CA5E67"/>
    <w:rsid w:val="07D147DC"/>
    <w:rsid w:val="081A1A81"/>
    <w:rsid w:val="0822685D"/>
    <w:rsid w:val="08454888"/>
    <w:rsid w:val="088D0347"/>
    <w:rsid w:val="08B35258"/>
    <w:rsid w:val="08B43E7D"/>
    <w:rsid w:val="08D81F16"/>
    <w:rsid w:val="08F02CB9"/>
    <w:rsid w:val="098600F0"/>
    <w:rsid w:val="09C74FF0"/>
    <w:rsid w:val="09CF326E"/>
    <w:rsid w:val="0A4C2833"/>
    <w:rsid w:val="0B075451"/>
    <w:rsid w:val="0B21104E"/>
    <w:rsid w:val="0B3A103D"/>
    <w:rsid w:val="0B863887"/>
    <w:rsid w:val="0BA852CC"/>
    <w:rsid w:val="0BBA2EA6"/>
    <w:rsid w:val="0BE37CC9"/>
    <w:rsid w:val="0BF120CB"/>
    <w:rsid w:val="0C075FF0"/>
    <w:rsid w:val="0C495138"/>
    <w:rsid w:val="0C640C9D"/>
    <w:rsid w:val="0C993F7B"/>
    <w:rsid w:val="0CA72BB7"/>
    <w:rsid w:val="0CF17115"/>
    <w:rsid w:val="0D5676DD"/>
    <w:rsid w:val="0D59376A"/>
    <w:rsid w:val="0D7334C6"/>
    <w:rsid w:val="0D7935D9"/>
    <w:rsid w:val="0E485983"/>
    <w:rsid w:val="0E78050A"/>
    <w:rsid w:val="0E971F60"/>
    <w:rsid w:val="0EB27CA3"/>
    <w:rsid w:val="0F4C504C"/>
    <w:rsid w:val="0F8D5025"/>
    <w:rsid w:val="0FC70A95"/>
    <w:rsid w:val="0FCC32C6"/>
    <w:rsid w:val="0FCE23A0"/>
    <w:rsid w:val="0FDF5034"/>
    <w:rsid w:val="0FF02D9D"/>
    <w:rsid w:val="0FFB75B5"/>
    <w:rsid w:val="0FFD6556"/>
    <w:rsid w:val="102063EB"/>
    <w:rsid w:val="103F3D55"/>
    <w:rsid w:val="107F2524"/>
    <w:rsid w:val="10857E41"/>
    <w:rsid w:val="10AD3A23"/>
    <w:rsid w:val="10ED676A"/>
    <w:rsid w:val="10EE1A86"/>
    <w:rsid w:val="10F75C0A"/>
    <w:rsid w:val="11046881"/>
    <w:rsid w:val="11132CD8"/>
    <w:rsid w:val="112B6857"/>
    <w:rsid w:val="11733403"/>
    <w:rsid w:val="11A221CD"/>
    <w:rsid w:val="12014BE0"/>
    <w:rsid w:val="122A4AFC"/>
    <w:rsid w:val="124B2971"/>
    <w:rsid w:val="12D635AE"/>
    <w:rsid w:val="132C60E4"/>
    <w:rsid w:val="13324E6C"/>
    <w:rsid w:val="13835EAC"/>
    <w:rsid w:val="13DC2568"/>
    <w:rsid w:val="14736D4E"/>
    <w:rsid w:val="147A117B"/>
    <w:rsid w:val="14BB4B6A"/>
    <w:rsid w:val="14F34D6B"/>
    <w:rsid w:val="14FE73EF"/>
    <w:rsid w:val="15427C1D"/>
    <w:rsid w:val="155F2E5D"/>
    <w:rsid w:val="15C6329F"/>
    <w:rsid w:val="167F55F9"/>
    <w:rsid w:val="16ED2889"/>
    <w:rsid w:val="16F36505"/>
    <w:rsid w:val="17026C10"/>
    <w:rsid w:val="170B670F"/>
    <w:rsid w:val="174417BF"/>
    <w:rsid w:val="178A3407"/>
    <w:rsid w:val="181E0984"/>
    <w:rsid w:val="182D6D46"/>
    <w:rsid w:val="18527474"/>
    <w:rsid w:val="18862CC0"/>
    <w:rsid w:val="191D29A8"/>
    <w:rsid w:val="19267830"/>
    <w:rsid w:val="19631199"/>
    <w:rsid w:val="19937E30"/>
    <w:rsid w:val="19AA220F"/>
    <w:rsid w:val="1A023DF9"/>
    <w:rsid w:val="1A121469"/>
    <w:rsid w:val="1A903AFB"/>
    <w:rsid w:val="1ABF6CEE"/>
    <w:rsid w:val="1AEF2677"/>
    <w:rsid w:val="1AF93602"/>
    <w:rsid w:val="1AFB727A"/>
    <w:rsid w:val="1B75731B"/>
    <w:rsid w:val="1BD505CF"/>
    <w:rsid w:val="1BE6382A"/>
    <w:rsid w:val="1C44119A"/>
    <w:rsid w:val="1C602A61"/>
    <w:rsid w:val="1C626352"/>
    <w:rsid w:val="1C75619F"/>
    <w:rsid w:val="1C991009"/>
    <w:rsid w:val="1CB557BA"/>
    <w:rsid w:val="1D7B0D28"/>
    <w:rsid w:val="1D83560A"/>
    <w:rsid w:val="1DEF39FC"/>
    <w:rsid w:val="1E2B3A5B"/>
    <w:rsid w:val="1E975C3E"/>
    <w:rsid w:val="1ED829BF"/>
    <w:rsid w:val="1F046172"/>
    <w:rsid w:val="1F0C0433"/>
    <w:rsid w:val="1F7670E3"/>
    <w:rsid w:val="1F885E37"/>
    <w:rsid w:val="1F9459B1"/>
    <w:rsid w:val="2052399F"/>
    <w:rsid w:val="20E1734D"/>
    <w:rsid w:val="20F82031"/>
    <w:rsid w:val="214923ED"/>
    <w:rsid w:val="21736BC6"/>
    <w:rsid w:val="21CF2DFE"/>
    <w:rsid w:val="21D22BDE"/>
    <w:rsid w:val="21D40495"/>
    <w:rsid w:val="22102DBE"/>
    <w:rsid w:val="226C4FAD"/>
    <w:rsid w:val="22C5741C"/>
    <w:rsid w:val="22D03891"/>
    <w:rsid w:val="2303399A"/>
    <w:rsid w:val="233C481F"/>
    <w:rsid w:val="238E6B43"/>
    <w:rsid w:val="23A076D7"/>
    <w:rsid w:val="23C42560"/>
    <w:rsid w:val="23EF1892"/>
    <w:rsid w:val="23FA4A8E"/>
    <w:rsid w:val="24095AD1"/>
    <w:rsid w:val="24100F4B"/>
    <w:rsid w:val="241F12BC"/>
    <w:rsid w:val="242924B5"/>
    <w:rsid w:val="2447127E"/>
    <w:rsid w:val="245F1596"/>
    <w:rsid w:val="248667D8"/>
    <w:rsid w:val="24DC06E0"/>
    <w:rsid w:val="24F66C50"/>
    <w:rsid w:val="25142249"/>
    <w:rsid w:val="25663244"/>
    <w:rsid w:val="25917147"/>
    <w:rsid w:val="25E262D4"/>
    <w:rsid w:val="25E379AD"/>
    <w:rsid w:val="26145C1D"/>
    <w:rsid w:val="26211197"/>
    <w:rsid w:val="266C658F"/>
    <w:rsid w:val="26AE70A8"/>
    <w:rsid w:val="271A2AE0"/>
    <w:rsid w:val="27233601"/>
    <w:rsid w:val="27365C02"/>
    <w:rsid w:val="276571D5"/>
    <w:rsid w:val="277125BE"/>
    <w:rsid w:val="277D19A6"/>
    <w:rsid w:val="278B7F0A"/>
    <w:rsid w:val="27A84C19"/>
    <w:rsid w:val="27C939AE"/>
    <w:rsid w:val="27DA468D"/>
    <w:rsid w:val="28661E0C"/>
    <w:rsid w:val="28A92872"/>
    <w:rsid w:val="29002DFD"/>
    <w:rsid w:val="29495245"/>
    <w:rsid w:val="2965419C"/>
    <w:rsid w:val="29FC1EC9"/>
    <w:rsid w:val="2A87387B"/>
    <w:rsid w:val="2A967D87"/>
    <w:rsid w:val="2AD908DC"/>
    <w:rsid w:val="2ADB3828"/>
    <w:rsid w:val="2AFA066F"/>
    <w:rsid w:val="2B0D1BF4"/>
    <w:rsid w:val="2B5269F2"/>
    <w:rsid w:val="2B6F6CCC"/>
    <w:rsid w:val="2B831279"/>
    <w:rsid w:val="2B964CE9"/>
    <w:rsid w:val="2BFD865C"/>
    <w:rsid w:val="2C345B44"/>
    <w:rsid w:val="2C3D283B"/>
    <w:rsid w:val="2C6E53E5"/>
    <w:rsid w:val="2C6F6526"/>
    <w:rsid w:val="2C925489"/>
    <w:rsid w:val="2CAE453C"/>
    <w:rsid w:val="2D0C0B78"/>
    <w:rsid w:val="2D4B0E67"/>
    <w:rsid w:val="2D8C4FB2"/>
    <w:rsid w:val="2DE90B32"/>
    <w:rsid w:val="2E7E4C48"/>
    <w:rsid w:val="2ECF21ED"/>
    <w:rsid w:val="2F712A63"/>
    <w:rsid w:val="2F9F23BE"/>
    <w:rsid w:val="2FA554FB"/>
    <w:rsid w:val="2FE15729"/>
    <w:rsid w:val="2FF042EC"/>
    <w:rsid w:val="302D16CB"/>
    <w:rsid w:val="30541F48"/>
    <w:rsid w:val="305D71B6"/>
    <w:rsid w:val="30766E97"/>
    <w:rsid w:val="30964EC0"/>
    <w:rsid w:val="311104B1"/>
    <w:rsid w:val="31651EE5"/>
    <w:rsid w:val="317B3F71"/>
    <w:rsid w:val="31890532"/>
    <w:rsid w:val="31CB333D"/>
    <w:rsid w:val="32192840"/>
    <w:rsid w:val="323C5522"/>
    <w:rsid w:val="327B007B"/>
    <w:rsid w:val="327E5B69"/>
    <w:rsid w:val="332B5664"/>
    <w:rsid w:val="3344327C"/>
    <w:rsid w:val="33AD3B87"/>
    <w:rsid w:val="34095B2C"/>
    <w:rsid w:val="34362E4C"/>
    <w:rsid w:val="346D13D2"/>
    <w:rsid w:val="348E6077"/>
    <w:rsid w:val="35290107"/>
    <w:rsid w:val="35296801"/>
    <w:rsid w:val="35337105"/>
    <w:rsid w:val="354B7A7C"/>
    <w:rsid w:val="35641058"/>
    <w:rsid w:val="35727C2D"/>
    <w:rsid w:val="358D36A6"/>
    <w:rsid w:val="362B1450"/>
    <w:rsid w:val="362E38F2"/>
    <w:rsid w:val="3667E5B1"/>
    <w:rsid w:val="367017D6"/>
    <w:rsid w:val="37003F7E"/>
    <w:rsid w:val="37185B6C"/>
    <w:rsid w:val="374970B3"/>
    <w:rsid w:val="375A3FD6"/>
    <w:rsid w:val="37D67D2A"/>
    <w:rsid w:val="37EB8F46"/>
    <w:rsid w:val="380E3FBB"/>
    <w:rsid w:val="38615BD4"/>
    <w:rsid w:val="386D5E9D"/>
    <w:rsid w:val="38703ECC"/>
    <w:rsid w:val="38862E35"/>
    <w:rsid w:val="38AC3DE0"/>
    <w:rsid w:val="38E36646"/>
    <w:rsid w:val="393A4F8C"/>
    <w:rsid w:val="3944475A"/>
    <w:rsid w:val="395D54C7"/>
    <w:rsid w:val="3A844EA4"/>
    <w:rsid w:val="3AC9668E"/>
    <w:rsid w:val="3ACE093A"/>
    <w:rsid w:val="3ADF4945"/>
    <w:rsid w:val="3AF85FA8"/>
    <w:rsid w:val="3AFB1CA5"/>
    <w:rsid w:val="3C391F7E"/>
    <w:rsid w:val="3C3D65BE"/>
    <w:rsid w:val="3D142109"/>
    <w:rsid w:val="3DF24243"/>
    <w:rsid w:val="3DFBACD9"/>
    <w:rsid w:val="3E4D2164"/>
    <w:rsid w:val="3E747415"/>
    <w:rsid w:val="3E77C70D"/>
    <w:rsid w:val="3E7C309B"/>
    <w:rsid w:val="3E7ECACD"/>
    <w:rsid w:val="3EC73007"/>
    <w:rsid w:val="3EE36B9C"/>
    <w:rsid w:val="3EEFA2BE"/>
    <w:rsid w:val="3EF00513"/>
    <w:rsid w:val="3EF92403"/>
    <w:rsid w:val="3F5D4BE5"/>
    <w:rsid w:val="3F608E85"/>
    <w:rsid w:val="3F6D721C"/>
    <w:rsid w:val="3F7DBCE5"/>
    <w:rsid w:val="3F7E66E4"/>
    <w:rsid w:val="3F7F89D1"/>
    <w:rsid w:val="3FB57D3D"/>
    <w:rsid w:val="3FB720E0"/>
    <w:rsid w:val="3FB84A67"/>
    <w:rsid w:val="3FD71E6A"/>
    <w:rsid w:val="3FE14AEA"/>
    <w:rsid w:val="3FEED7E6"/>
    <w:rsid w:val="3FF78EB5"/>
    <w:rsid w:val="3FFC6509"/>
    <w:rsid w:val="40024256"/>
    <w:rsid w:val="400242A3"/>
    <w:rsid w:val="403654AE"/>
    <w:rsid w:val="40617EBC"/>
    <w:rsid w:val="41844EA1"/>
    <w:rsid w:val="418D383B"/>
    <w:rsid w:val="41905690"/>
    <w:rsid w:val="41AF5DC6"/>
    <w:rsid w:val="41F2350C"/>
    <w:rsid w:val="427452AE"/>
    <w:rsid w:val="42E267F1"/>
    <w:rsid w:val="42E41746"/>
    <w:rsid w:val="438F05B0"/>
    <w:rsid w:val="43F74C96"/>
    <w:rsid w:val="44147953"/>
    <w:rsid w:val="441E71D2"/>
    <w:rsid w:val="44503504"/>
    <w:rsid w:val="448A4ACF"/>
    <w:rsid w:val="44D0011B"/>
    <w:rsid w:val="44E60C38"/>
    <w:rsid w:val="45052D9D"/>
    <w:rsid w:val="45475112"/>
    <w:rsid w:val="456960D0"/>
    <w:rsid w:val="45C35CA1"/>
    <w:rsid w:val="45D05D19"/>
    <w:rsid w:val="461265B5"/>
    <w:rsid w:val="462530C6"/>
    <w:rsid w:val="462708C4"/>
    <w:rsid w:val="463B315B"/>
    <w:rsid w:val="4692709A"/>
    <w:rsid w:val="46962F32"/>
    <w:rsid w:val="469D4950"/>
    <w:rsid w:val="46B620B8"/>
    <w:rsid w:val="46C37792"/>
    <w:rsid w:val="46CA62FE"/>
    <w:rsid w:val="46FB9CFB"/>
    <w:rsid w:val="4789176B"/>
    <w:rsid w:val="47DE7917"/>
    <w:rsid w:val="47E2E290"/>
    <w:rsid w:val="482E19EB"/>
    <w:rsid w:val="485E593E"/>
    <w:rsid w:val="488068CB"/>
    <w:rsid w:val="488D382A"/>
    <w:rsid w:val="48B56357"/>
    <w:rsid w:val="48DD66D7"/>
    <w:rsid w:val="49551626"/>
    <w:rsid w:val="49697965"/>
    <w:rsid w:val="49B312B0"/>
    <w:rsid w:val="4A253068"/>
    <w:rsid w:val="4A491284"/>
    <w:rsid w:val="4A990C0E"/>
    <w:rsid w:val="4AAF5217"/>
    <w:rsid w:val="4B7B68FB"/>
    <w:rsid w:val="4BAB86E5"/>
    <w:rsid w:val="4BD474CD"/>
    <w:rsid w:val="4BD572CF"/>
    <w:rsid w:val="4BF54CBC"/>
    <w:rsid w:val="4C471FC5"/>
    <w:rsid w:val="4C4B3BBF"/>
    <w:rsid w:val="4C4F6CCB"/>
    <w:rsid w:val="4C830647"/>
    <w:rsid w:val="4D4007DE"/>
    <w:rsid w:val="4D8014B5"/>
    <w:rsid w:val="4D937E9B"/>
    <w:rsid w:val="4DAB6521"/>
    <w:rsid w:val="4DC15C0F"/>
    <w:rsid w:val="4DDC13D2"/>
    <w:rsid w:val="4E1509A8"/>
    <w:rsid w:val="4E5D64F8"/>
    <w:rsid w:val="4E650825"/>
    <w:rsid w:val="4EA76EEF"/>
    <w:rsid w:val="4F0436CC"/>
    <w:rsid w:val="4F205EB0"/>
    <w:rsid w:val="4F3F5538"/>
    <w:rsid w:val="4F4A5D17"/>
    <w:rsid w:val="4F691619"/>
    <w:rsid w:val="4F90316B"/>
    <w:rsid w:val="4FED6EF1"/>
    <w:rsid w:val="4FFE1538"/>
    <w:rsid w:val="505421CA"/>
    <w:rsid w:val="506751A5"/>
    <w:rsid w:val="506B3621"/>
    <w:rsid w:val="50736172"/>
    <w:rsid w:val="507B22E8"/>
    <w:rsid w:val="507B6216"/>
    <w:rsid w:val="507C0943"/>
    <w:rsid w:val="507D4F1E"/>
    <w:rsid w:val="516A2849"/>
    <w:rsid w:val="51942F00"/>
    <w:rsid w:val="51B15303"/>
    <w:rsid w:val="51FB2C37"/>
    <w:rsid w:val="5263016C"/>
    <w:rsid w:val="52637DF9"/>
    <w:rsid w:val="526F7F70"/>
    <w:rsid w:val="52B40A54"/>
    <w:rsid w:val="52EC733B"/>
    <w:rsid w:val="53421C67"/>
    <w:rsid w:val="53690A11"/>
    <w:rsid w:val="53B017CD"/>
    <w:rsid w:val="541A4EAA"/>
    <w:rsid w:val="54505185"/>
    <w:rsid w:val="54696247"/>
    <w:rsid w:val="54C50806"/>
    <w:rsid w:val="54DE1B60"/>
    <w:rsid w:val="54FF095A"/>
    <w:rsid w:val="553A4A8E"/>
    <w:rsid w:val="558E005F"/>
    <w:rsid w:val="559D089E"/>
    <w:rsid w:val="56162CC9"/>
    <w:rsid w:val="561E40D4"/>
    <w:rsid w:val="564917CB"/>
    <w:rsid w:val="565A45F3"/>
    <w:rsid w:val="56673C0E"/>
    <w:rsid w:val="567B6CE2"/>
    <w:rsid w:val="568D9E54"/>
    <w:rsid w:val="56BB9AD1"/>
    <w:rsid w:val="56E04EE6"/>
    <w:rsid w:val="56EA2816"/>
    <w:rsid w:val="571F0C30"/>
    <w:rsid w:val="574D3BFE"/>
    <w:rsid w:val="57567476"/>
    <w:rsid w:val="579D47DF"/>
    <w:rsid w:val="57BE7D1D"/>
    <w:rsid w:val="57F1394F"/>
    <w:rsid w:val="585A031A"/>
    <w:rsid w:val="586105D3"/>
    <w:rsid w:val="58644682"/>
    <w:rsid w:val="58BE9733"/>
    <w:rsid w:val="58FD0121"/>
    <w:rsid w:val="5947566F"/>
    <w:rsid w:val="599E2C80"/>
    <w:rsid w:val="59D7948B"/>
    <w:rsid w:val="59DFB6AC"/>
    <w:rsid w:val="5A2B116F"/>
    <w:rsid w:val="5A7B0138"/>
    <w:rsid w:val="5A9D176E"/>
    <w:rsid w:val="5AC74E4E"/>
    <w:rsid w:val="5B47216D"/>
    <w:rsid w:val="5BAF89F1"/>
    <w:rsid w:val="5BDA5000"/>
    <w:rsid w:val="5BFB7439"/>
    <w:rsid w:val="5CF764D0"/>
    <w:rsid w:val="5D3A69D3"/>
    <w:rsid w:val="5D3F27D7"/>
    <w:rsid w:val="5D64798C"/>
    <w:rsid w:val="5D6FE92C"/>
    <w:rsid w:val="5D8704A0"/>
    <w:rsid w:val="5DA710E0"/>
    <w:rsid w:val="5DB444AF"/>
    <w:rsid w:val="5DC83421"/>
    <w:rsid w:val="5DEF518D"/>
    <w:rsid w:val="5E2E64B0"/>
    <w:rsid w:val="5E47475A"/>
    <w:rsid w:val="5E5323D4"/>
    <w:rsid w:val="5E82215E"/>
    <w:rsid w:val="5E983D46"/>
    <w:rsid w:val="5EAB0836"/>
    <w:rsid w:val="5EBE2EAE"/>
    <w:rsid w:val="5EC328FE"/>
    <w:rsid w:val="5EF7BFC2"/>
    <w:rsid w:val="5EF85318"/>
    <w:rsid w:val="5FAF5F4D"/>
    <w:rsid w:val="5FAFD40D"/>
    <w:rsid w:val="5FB12B9E"/>
    <w:rsid w:val="5FDE5FE6"/>
    <w:rsid w:val="5FFB6CB7"/>
    <w:rsid w:val="606F5055"/>
    <w:rsid w:val="60724127"/>
    <w:rsid w:val="608F4526"/>
    <w:rsid w:val="609D5BF6"/>
    <w:rsid w:val="60E70C20"/>
    <w:rsid w:val="61AA42C9"/>
    <w:rsid w:val="61D03DA9"/>
    <w:rsid w:val="62001623"/>
    <w:rsid w:val="62161547"/>
    <w:rsid w:val="622C4630"/>
    <w:rsid w:val="625B18C5"/>
    <w:rsid w:val="62945DFA"/>
    <w:rsid w:val="631271A0"/>
    <w:rsid w:val="63D221E1"/>
    <w:rsid w:val="643C3C70"/>
    <w:rsid w:val="647E6997"/>
    <w:rsid w:val="64964963"/>
    <w:rsid w:val="649D4BFA"/>
    <w:rsid w:val="64AD3F2E"/>
    <w:rsid w:val="64B2661C"/>
    <w:rsid w:val="64C2201C"/>
    <w:rsid w:val="64D83027"/>
    <w:rsid w:val="65585B7E"/>
    <w:rsid w:val="65816751"/>
    <w:rsid w:val="66703465"/>
    <w:rsid w:val="670F259E"/>
    <w:rsid w:val="67144738"/>
    <w:rsid w:val="671A6697"/>
    <w:rsid w:val="67225B64"/>
    <w:rsid w:val="67311481"/>
    <w:rsid w:val="673A2A7B"/>
    <w:rsid w:val="67453B70"/>
    <w:rsid w:val="677ECC9D"/>
    <w:rsid w:val="67BD3E99"/>
    <w:rsid w:val="67D59AB5"/>
    <w:rsid w:val="67E23A17"/>
    <w:rsid w:val="67F04B56"/>
    <w:rsid w:val="67FEFDCE"/>
    <w:rsid w:val="681A38D9"/>
    <w:rsid w:val="686714FE"/>
    <w:rsid w:val="68FD14AC"/>
    <w:rsid w:val="691F7863"/>
    <w:rsid w:val="695966A7"/>
    <w:rsid w:val="695C020A"/>
    <w:rsid w:val="69B53E29"/>
    <w:rsid w:val="69EAFC9A"/>
    <w:rsid w:val="6A0253AB"/>
    <w:rsid w:val="6A2A6AFD"/>
    <w:rsid w:val="6A6070BB"/>
    <w:rsid w:val="6A7E1005"/>
    <w:rsid w:val="6A8202CA"/>
    <w:rsid w:val="6AA118A2"/>
    <w:rsid w:val="6AF7B006"/>
    <w:rsid w:val="6B087EFC"/>
    <w:rsid w:val="6B27793A"/>
    <w:rsid w:val="6B910E9F"/>
    <w:rsid w:val="6BF89329"/>
    <w:rsid w:val="6C0341C4"/>
    <w:rsid w:val="6C4B6E39"/>
    <w:rsid w:val="6C797E07"/>
    <w:rsid w:val="6CAF3CC1"/>
    <w:rsid w:val="6CBA4E43"/>
    <w:rsid w:val="6CE34991"/>
    <w:rsid w:val="6CFB3661"/>
    <w:rsid w:val="6D1127C7"/>
    <w:rsid w:val="6D130AB6"/>
    <w:rsid w:val="6D365C52"/>
    <w:rsid w:val="6D8B21CF"/>
    <w:rsid w:val="6D8F0079"/>
    <w:rsid w:val="6D9A6770"/>
    <w:rsid w:val="6DA00FB2"/>
    <w:rsid w:val="6DBE4D98"/>
    <w:rsid w:val="6DD86EDF"/>
    <w:rsid w:val="6E362511"/>
    <w:rsid w:val="6E6D3493"/>
    <w:rsid w:val="6E89252C"/>
    <w:rsid w:val="6EEF5E33"/>
    <w:rsid w:val="6EFF77FB"/>
    <w:rsid w:val="6F2160B3"/>
    <w:rsid w:val="6F2334FB"/>
    <w:rsid w:val="6F26111D"/>
    <w:rsid w:val="6F364700"/>
    <w:rsid w:val="6F6857BC"/>
    <w:rsid w:val="6F746BB2"/>
    <w:rsid w:val="6F93464E"/>
    <w:rsid w:val="6FBFD2C5"/>
    <w:rsid w:val="6FEDC906"/>
    <w:rsid w:val="6FEE4B11"/>
    <w:rsid w:val="6FF419B8"/>
    <w:rsid w:val="70053239"/>
    <w:rsid w:val="703B1E5F"/>
    <w:rsid w:val="706F428C"/>
    <w:rsid w:val="70EB2682"/>
    <w:rsid w:val="714743E9"/>
    <w:rsid w:val="716C4606"/>
    <w:rsid w:val="71847CCC"/>
    <w:rsid w:val="72111401"/>
    <w:rsid w:val="721F55ED"/>
    <w:rsid w:val="72283A3B"/>
    <w:rsid w:val="72402885"/>
    <w:rsid w:val="72AF5C2B"/>
    <w:rsid w:val="73535BAE"/>
    <w:rsid w:val="739545B0"/>
    <w:rsid w:val="739C3354"/>
    <w:rsid w:val="73A36B8E"/>
    <w:rsid w:val="73C845D9"/>
    <w:rsid w:val="73F77F1F"/>
    <w:rsid w:val="740C1E47"/>
    <w:rsid w:val="750C6A4F"/>
    <w:rsid w:val="753546D7"/>
    <w:rsid w:val="75DB6DCD"/>
    <w:rsid w:val="75DE0F94"/>
    <w:rsid w:val="76374D67"/>
    <w:rsid w:val="7658E586"/>
    <w:rsid w:val="76722B76"/>
    <w:rsid w:val="767F1271"/>
    <w:rsid w:val="76B829E8"/>
    <w:rsid w:val="76BB24DB"/>
    <w:rsid w:val="76C3653A"/>
    <w:rsid w:val="770B74C5"/>
    <w:rsid w:val="772B616C"/>
    <w:rsid w:val="777B97AC"/>
    <w:rsid w:val="77B22188"/>
    <w:rsid w:val="77BF7925"/>
    <w:rsid w:val="77D64303"/>
    <w:rsid w:val="77FB333C"/>
    <w:rsid w:val="77FF009D"/>
    <w:rsid w:val="78026E45"/>
    <w:rsid w:val="78104C58"/>
    <w:rsid w:val="7878185D"/>
    <w:rsid w:val="78FD7135"/>
    <w:rsid w:val="79450781"/>
    <w:rsid w:val="7946D72B"/>
    <w:rsid w:val="79571734"/>
    <w:rsid w:val="799B444B"/>
    <w:rsid w:val="79CC2F11"/>
    <w:rsid w:val="7A3E6A46"/>
    <w:rsid w:val="7A480435"/>
    <w:rsid w:val="7A5B879F"/>
    <w:rsid w:val="7A612518"/>
    <w:rsid w:val="7A740D14"/>
    <w:rsid w:val="7AB912D8"/>
    <w:rsid w:val="7ABBF676"/>
    <w:rsid w:val="7ABFD62C"/>
    <w:rsid w:val="7AE76BF9"/>
    <w:rsid w:val="7AF074B4"/>
    <w:rsid w:val="7AFF797A"/>
    <w:rsid w:val="7B051DF3"/>
    <w:rsid w:val="7B16119E"/>
    <w:rsid w:val="7B4C41A3"/>
    <w:rsid w:val="7B5703A8"/>
    <w:rsid w:val="7B6D2147"/>
    <w:rsid w:val="7BC44419"/>
    <w:rsid w:val="7C835849"/>
    <w:rsid w:val="7C8F4796"/>
    <w:rsid w:val="7CFDF8E7"/>
    <w:rsid w:val="7CFEC36A"/>
    <w:rsid w:val="7D02409C"/>
    <w:rsid w:val="7D5979AE"/>
    <w:rsid w:val="7D5E7CAF"/>
    <w:rsid w:val="7D7FCA08"/>
    <w:rsid w:val="7D8058CD"/>
    <w:rsid w:val="7DBD342A"/>
    <w:rsid w:val="7DCEEAA5"/>
    <w:rsid w:val="7DE6656F"/>
    <w:rsid w:val="7DFBE9D1"/>
    <w:rsid w:val="7DFEAF39"/>
    <w:rsid w:val="7E3F056C"/>
    <w:rsid w:val="7E40129D"/>
    <w:rsid w:val="7E6671D0"/>
    <w:rsid w:val="7E8E7632"/>
    <w:rsid w:val="7EB78B95"/>
    <w:rsid w:val="7EB7A5B4"/>
    <w:rsid w:val="7EC03BA8"/>
    <w:rsid w:val="7ED479B0"/>
    <w:rsid w:val="7F284EAC"/>
    <w:rsid w:val="7F337CD0"/>
    <w:rsid w:val="7F37043B"/>
    <w:rsid w:val="7F4B6356"/>
    <w:rsid w:val="7F7FF6FE"/>
    <w:rsid w:val="7F836370"/>
    <w:rsid w:val="7F9FF172"/>
    <w:rsid w:val="7FAB19CD"/>
    <w:rsid w:val="7FB2DA9E"/>
    <w:rsid w:val="7FB96842"/>
    <w:rsid w:val="7FCB06B8"/>
    <w:rsid w:val="7FDD82E8"/>
    <w:rsid w:val="7FE23552"/>
    <w:rsid w:val="7FE8AE5D"/>
    <w:rsid w:val="7FF7399B"/>
    <w:rsid w:val="7FF772D7"/>
    <w:rsid w:val="7FFD48B9"/>
    <w:rsid w:val="7FFDA124"/>
    <w:rsid w:val="7FFDC1B3"/>
    <w:rsid w:val="7FFEA1F7"/>
    <w:rsid w:val="7FFF2B80"/>
    <w:rsid w:val="7FFF72C6"/>
    <w:rsid w:val="7FFFCAF6"/>
    <w:rsid w:val="7FFFFD82"/>
    <w:rsid w:val="8FBF7AC2"/>
    <w:rsid w:val="96E79EA7"/>
    <w:rsid w:val="9779ACC4"/>
    <w:rsid w:val="9957ACB9"/>
    <w:rsid w:val="9ADF8DBB"/>
    <w:rsid w:val="9AEF0A56"/>
    <w:rsid w:val="9B6F9797"/>
    <w:rsid w:val="9BDD0D1A"/>
    <w:rsid w:val="9DBE44AC"/>
    <w:rsid w:val="A76CDB52"/>
    <w:rsid w:val="ADF663C3"/>
    <w:rsid w:val="AECCCDD6"/>
    <w:rsid w:val="AFFF11BF"/>
    <w:rsid w:val="B1F39238"/>
    <w:rsid w:val="B37CA4D9"/>
    <w:rsid w:val="B79EE35D"/>
    <w:rsid w:val="B7FF7099"/>
    <w:rsid w:val="B9FBA048"/>
    <w:rsid w:val="BB7426F6"/>
    <w:rsid w:val="BB7F588A"/>
    <w:rsid w:val="BCFB6FAB"/>
    <w:rsid w:val="BDAF3D9B"/>
    <w:rsid w:val="BDBFB334"/>
    <w:rsid w:val="BDCDAAFF"/>
    <w:rsid w:val="BE1D886C"/>
    <w:rsid w:val="BEB71635"/>
    <w:rsid w:val="BF5FDAE9"/>
    <w:rsid w:val="BF8F426F"/>
    <w:rsid w:val="BFD7E9FC"/>
    <w:rsid w:val="BFFFC934"/>
    <w:rsid w:val="CF7F1D7D"/>
    <w:rsid w:val="D3F48A86"/>
    <w:rsid w:val="D56A0DA0"/>
    <w:rsid w:val="D5F652D3"/>
    <w:rsid w:val="D5FE9587"/>
    <w:rsid w:val="D7FE67BC"/>
    <w:rsid w:val="DAAFE294"/>
    <w:rsid w:val="DBFF4BF2"/>
    <w:rsid w:val="DDECF246"/>
    <w:rsid w:val="DE7AEAB2"/>
    <w:rsid w:val="DEB7D475"/>
    <w:rsid w:val="DF3F942C"/>
    <w:rsid w:val="DF69A173"/>
    <w:rsid w:val="DF6F2D77"/>
    <w:rsid w:val="DF6F77C5"/>
    <w:rsid w:val="DF736440"/>
    <w:rsid w:val="DF7BF812"/>
    <w:rsid w:val="DFF7AD29"/>
    <w:rsid w:val="DFF7B16C"/>
    <w:rsid w:val="DFF7D441"/>
    <w:rsid w:val="E1F50512"/>
    <w:rsid w:val="E7A70886"/>
    <w:rsid w:val="E7CD1771"/>
    <w:rsid w:val="EBBFF72B"/>
    <w:rsid w:val="EBEF9A0E"/>
    <w:rsid w:val="EBF7675B"/>
    <w:rsid w:val="EBF9AC4C"/>
    <w:rsid w:val="EDBF96F3"/>
    <w:rsid w:val="EEBEDCE0"/>
    <w:rsid w:val="EF0F8201"/>
    <w:rsid w:val="EF7D1478"/>
    <w:rsid w:val="EFFF2FF6"/>
    <w:rsid w:val="F0FB9EE9"/>
    <w:rsid w:val="F1F3F2BD"/>
    <w:rsid w:val="F3FD2A37"/>
    <w:rsid w:val="F7573E2B"/>
    <w:rsid w:val="F75F4132"/>
    <w:rsid w:val="F7D23400"/>
    <w:rsid w:val="F8FF7FFF"/>
    <w:rsid w:val="FBCD694D"/>
    <w:rsid w:val="FBD96C6C"/>
    <w:rsid w:val="FBDFED9E"/>
    <w:rsid w:val="FBF9D81C"/>
    <w:rsid w:val="FBFB3AFE"/>
    <w:rsid w:val="FBFE7FD0"/>
    <w:rsid w:val="FBFF8F50"/>
    <w:rsid w:val="FC76152B"/>
    <w:rsid w:val="FDCF4112"/>
    <w:rsid w:val="FDEFB3EA"/>
    <w:rsid w:val="FEBBCF82"/>
    <w:rsid w:val="FEFD973D"/>
    <w:rsid w:val="FEFFBB24"/>
    <w:rsid w:val="FF29D6EB"/>
    <w:rsid w:val="FF37AE0B"/>
    <w:rsid w:val="FF7EB773"/>
    <w:rsid w:val="FFAA0620"/>
    <w:rsid w:val="FFBE97C5"/>
    <w:rsid w:val="FFDFA8D7"/>
    <w:rsid w:val="FFEF0DE3"/>
    <w:rsid w:val="FFF34861"/>
    <w:rsid w:val="FFFADD82"/>
    <w:rsid w:val="FFFBA59A"/>
    <w:rsid w:val="FFFF4357"/>
    <w:rsid w:val="FFFF76E7"/>
    <w:rsid w:val="FFFFA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5"/>
    <w:next w:val="1"/>
    <w:autoRedefine/>
    <w:qFormat/>
    <w:uiPriority w:val="0"/>
    <w:pPr>
      <w:keepNext/>
      <w:keepLines/>
      <w:spacing w:before="340" w:beforeLines="0" w:after="330" w:afterLines="0" w:line="578" w:lineRule="auto"/>
      <w:outlineLvl w:val="0"/>
    </w:pPr>
    <w:rPr>
      <w:rFonts w:eastAsia="宋体"/>
      <w:kern w:val="44"/>
      <w:sz w:val="44"/>
      <w:szCs w:val="44"/>
      <w:lang w:val="en-US" w:eastAsia="zh-CN" w:bidi="ar-SA"/>
    </w:rPr>
  </w:style>
  <w:style w:type="paragraph" w:styleId="6">
    <w:name w:val="heading 2"/>
    <w:basedOn w:val="1"/>
    <w:next w:val="1"/>
    <w:autoRedefine/>
    <w:unhideWhenUsed/>
    <w:qFormat/>
    <w:uiPriority w:val="9"/>
    <w:pPr>
      <w:keepNext/>
      <w:keepLines/>
      <w:numPr>
        <w:ilvl w:val="1"/>
        <w:numId w:val="1"/>
      </w:numPr>
      <w:spacing w:before="260" w:after="260"/>
      <w:ind w:firstLine="0" w:firstLineChars="0"/>
      <w:outlineLvl w:val="1"/>
    </w:pPr>
    <w:rPr>
      <w:rFonts w:ascii="Calibri Light" w:hAnsi="Calibri Light" w:eastAsia="宋体" w:cs="Times New Roman"/>
      <w:b/>
      <w:bCs/>
      <w:sz w:val="32"/>
      <w:szCs w:val="32"/>
    </w:rPr>
  </w:style>
  <w:style w:type="paragraph" w:styleId="7">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6">
    <w:name w:val="Default Paragraph Font"/>
    <w:autoRedefine/>
    <w:semiHidden/>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autoRedefine/>
    <w:qFormat/>
    <w:uiPriority w:val="0"/>
    <w:pPr>
      <w:adjustRightInd w:val="0"/>
      <w:snapToGrid w:val="0"/>
      <w:spacing w:line="324" w:lineRule="auto"/>
      <w:ind w:firstLine="640" w:firstLineChars="200"/>
    </w:pPr>
    <w:rPr>
      <w:rFonts w:ascii="微软雅黑" w:hAnsi="华文中宋" w:eastAsia="微软雅黑"/>
      <w:sz w:val="32"/>
    </w:rPr>
  </w:style>
  <w:style w:type="paragraph" w:styleId="5">
    <w:name w:val="Title"/>
    <w:basedOn w:val="1"/>
    <w:autoRedefine/>
    <w:qFormat/>
    <w:uiPriority w:val="99"/>
    <w:pPr>
      <w:spacing w:before="240" w:after="60"/>
      <w:jc w:val="center"/>
      <w:outlineLvl w:val="0"/>
    </w:pPr>
    <w:rPr>
      <w:rFonts w:ascii="Arial" w:hAnsi="Arial" w:cs="Arial"/>
      <w:b/>
      <w:bCs/>
      <w:sz w:val="32"/>
      <w:szCs w:val="32"/>
    </w:rPr>
  </w:style>
  <w:style w:type="paragraph" w:styleId="8">
    <w:name w:val="index 8"/>
    <w:basedOn w:val="1"/>
    <w:next w:val="1"/>
    <w:qFormat/>
    <w:uiPriority w:val="0"/>
    <w:pPr>
      <w:ind w:left="2940"/>
    </w:pPr>
  </w:style>
  <w:style w:type="paragraph" w:styleId="9">
    <w:name w:val="Normal Indent"/>
    <w:basedOn w:val="1"/>
    <w:next w:val="10"/>
    <w:autoRedefine/>
    <w:qFormat/>
    <w:uiPriority w:val="0"/>
    <w:pPr>
      <w:widowControl w:val="0"/>
      <w:ind w:firstLine="420" w:firstLineChars="200"/>
      <w:jc w:val="both"/>
    </w:pPr>
    <w:rPr>
      <w:rFonts w:ascii="Calibri" w:hAnsi="Calibri" w:eastAsia="宋体" w:cs="黑体"/>
      <w:kern w:val="2"/>
      <w:sz w:val="21"/>
      <w:szCs w:val="21"/>
      <w:lang w:val="en-US" w:eastAsia="zh-CN" w:bidi="ar-SA"/>
    </w:rPr>
  </w:style>
  <w:style w:type="paragraph" w:styleId="10">
    <w:name w:val="footer"/>
    <w:basedOn w:val="1"/>
    <w:autoRedefine/>
    <w:qFormat/>
    <w:uiPriority w:val="0"/>
    <w:pPr>
      <w:snapToGrid w:val="0"/>
      <w:spacing w:before="0" w:beforeAutospacing="0" w:after="0" w:afterAutospacing="0" w:line="240" w:lineRule="atLeast"/>
      <w:ind w:left="0" w:right="0" w:firstLine="200" w:firstLineChars="200"/>
      <w:jc w:val="left"/>
    </w:pPr>
    <w:rPr>
      <w:rFonts w:hint="default" w:ascii="Times New Roman" w:hAnsi="Times New Roman" w:eastAsia="方正仿宋_GBK" w:cs="Times New Roman"/>
      <w:kern w:val="2"/>
      <w:sz w:val="18"/>
      <w:szCs w:val="18"/>
      <w:lang w:val="en-US" w:eastAsia="zh-CN" w:bidi="ar"/>
    </w:rPr>
  </w:style>
  <w:style w:type="paragraph" w:styleId="11">
    <w:name w:val="index 5"/>
    <w:basedOn w:val="1"/>
    <w:next w:val="1"/>
    <w:autoRedefine/>
    <w:qFormat/>
    <w:uiPriority w:val="0"/>
    <w:pPr>
      <w:ind w:left="1680"/>
    </w:pPr>
    <w:rPr>
      <w:rFonts w:ascii="方正仿宋_GBK" w:eastAsia="方正仿宋_GBK"/>
      <w:sz w:val="32"/>
      <w:szCs w:val="32"/>
    </w:rPr>
  </w:style>
  <w:style w:type="paragraph" w:styleId="12">
    <w:name w:val="annotation text"/>
    <w:basedOn w:val="1"/>
    <w:autoRedefine/>
    <w:qFormat/>
    <w:uiPriority w:val="0"/>
    <w:pPr>
      <w:jc w:val="left"/>
    </w:pPr>
  </w:style>
  <w:style w:type="paragraph" w:styleId="13">
    <w:name w:val="Salutation"/>
    <w:basedOn w:val="1"/>
    <w:next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14">
    <w:name w:val="Body Text"/>
    <w:basedOn w:val="1"/>
    <w:autoRedefine/>
    <w:qFormat/>
    <w:uiPriority w:val="0"/>
    <w:pPr>
      <w:spacing w:after="120"/>
    </w:pPr>
  </w:style>
  <w:style w:type="paragraph" w:styleId="15">
    <w:name w:val="toc 5"/>
    <w:basedOn w:val="1"/>
    <w:next w:val="1"/>
    <w:autoRedefine/>
    <w:qFormat/>
    <w:uiPriority w:val="99"/>
    <w:pPr>
      <w:ind w:left="1680"/>
    </w:pPr>
    <w:rPr>
      <w:rFonts w:ascii="黑体" w:eastAsia="黑体"/>
      <w:sz w:val="32"/>
      <w:szCs w:val="32"/>
    </w:rPr>
  </w:style>
  <w:style w:type="paragraph" w:styleId="16">
    <w:name w:val="Plain Text"/>
    <w:basedOn w:val="1"/>
    <w:autoRedefine/>
    <w:qFormat/>
    <w:uiPriority w:val="0"/>
    <w:rPr>
      <w:rFonts w:ascii="宋体" w:hAnsi="Courier New" w:cs="Courier New"/>
      <w:sz w:val="32"/>
      <w:szCs w:val="32"/>
    </w:rPr>
  </w:style>
  <w:style w:type="paragraph" w:styleId="17">
    <w:name w:val="Date"/>
    <w:basedOn w:val="1"/>
    <w:next w:val="1"/>
    <w:autoRedefine/>
    <w:qFormat/>
    <w:uiPriority w:val="0"/>
    <w:rPr>
      <w:rFonts w:eastAsia="仿宋_GB2312"/>
      <w:sz w:val="32"/>
      <w:szCs w:val="32"/>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99"/>
  </w:style>
  <w:style w:type="paragraph" w:styleId="20">
    <w:name w:val="footnote text"/>
    <w:basedOn w:val="1"/>
    <w:autoRedefine/>
    <w:qFormat/>
    <w:uiPriority w:val="0"/>
    <w:pPr>
      <w:adjustRightInd/>
      <w:snapToGrid w:val="0"/>
      <w:spacing w:line="240" w:lineRule="auto"/>
      <w:ind w:firstLine="0"/>
      <w:jc w:val="left"/>
      <w:textAlignment w:val="auto"/>
    </w:pPr>
    <w:rPr>
      <w:rFonts w:eastAsia="宋体"/>
      <w:kern w:val="2"/>
      <w:sz w:val="18"/>
      <w:szCs w:val="18"/>
    </w:rPr>
  </w:style>
  <w:style w:type="paragraph" w:styleId="21">
    <w:name w:val="table of figures"/>
    <w:basedOn w:val="1"/>
    <w:next w:val="1"/>
    <w:autoRedefine/>
    <w:semiHidden/>
    <w:unhideWhenUsed/>
    <w:qFormat/>
    <w:uiPriority w:val="99"/>
    <w:pPr>
      <w:spacing w:line="578" w:lineRule="exact"/>
      <w:ind w:left="200" w:leftChars="200" w:hanging="200" w:hangingChars="200"/>
      <w:jc w:val="both"/>
    </w:pPr>
    <w:rPr>
      <w:rFonts w:hint="default" w:ascii="Times New Roman" w:hAnsi="Times New Roman" w:eastAsia="方正仿宋_GBK" w:cs="Times New Roman"/>
      <w:kern w:val="2"/>
      <w:sz w:val="32"/>
      <w:szCs w:val="32"/>
      <w:lang w:val="en-US" w:eastAsia="zh-CN" w:bidi="ar"/>
    </w:r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paragraph" w:customStyle="1" w:styleId="28">
    <w:name w:val="ToCaption"/>
    <w:basedOn w:val="1"/>
    <w:next w:val="1"/>
    <w:autoRedefine/>
    <w:qFormat/>
    <w:uiPriority w:val="99"/>
    <w:pPr>
      <w:ind w:left="200" w:leftChars="200" w:hanging="200" w:hangingChars="200"/>
    </w:pPr>
    <w:rPr>
      <w:rFonts w:eastAsia="微软雅黑"/>
    </w:rPr>
  </w:style>
  <w:style w:type="paragraph" w:customStyle="1" w:styleId="29">
    <w:name w:val="UserStyle_0"/>
    <w:basedOn w:val="1"/>
    <w:autoRedefine/>
    <w:unhideWhenUsed/>
    <w:qFormat/>
    <w:uiPriority w:val="0"/>
    <w:pPr>
      <w:spacing w:before="240" w:beforeLines="0" w:after="360" w:afterLines="0" w:line="240" w:lineRule="exact"/>
      <w:textAlignment w:val="baseline"/>
    </w:pPr>
    <w:rPr>
      <w:rFonts w:hint="default" w:ascii="Arial" w:hAnsi="Arial" w:cs="Arial"/>
      <w:b/>
      <w:kern w:val="24"/>
      <w:sz w:val="21"/>
      <w:szCs w:val="24"/>
    </w:rPr>
  </w:style>
  <w:style w:type="paragraph" w:customStyle="1" w:styleId="30">
    <w:name w:val="Char"/>
    <w:basedOn w:val="1"/>
    <w:autoRedefine/>
    <w:qFormat/>
    <w:uiPriority w:val="0"/>
    <w:pPr>
      <w:spacing w:line="360" w:lineRule="auto"/>
    </w:pPr>
  </w:style>
  <w:style w:type="paragraph" w:customStyle="1" w:styleId="31">
    <w:name w:val="TOC1"/>
    <w:basedOn w:val="1"/>
    <w:next w:val="1"/>
    <w:autoRedefine/>
    <w:qFormat/>
    <w:uiPriority w:val="0"/>
    <w:pPr>
      <w:jc w:val="both"/>
      <w:textAlignment w:val="baseline"/>
    </w:pPr>
    <w:rPr>
      <w:rFonts w:ascii="Calibri" w:hAnsi="Calibri" w:eastAsia="宋体"/>
      <w:kern w:val="2"/>
      <w:sz w:val="21"/>
      <w:szCs w:val="24"/>
      <w:lang w:val="en-US" w:eastAsia="zh-CN" w:bidi="ar-SA"/>
    </w:rPr>
  </w:style>
  <w:style w:type="paragraph" w:customStyle="1" w:styleId="32">
    <w:name w:val="标4"/>
    <w:basedOn w:val="1"/>
    <w:autoRedefine/>
    <w:qFormat/>
    <w:uiPriority w:val="0"/>
    <w:pPr>
      <w:adjustRightInd w:val="0"/>
      <w:spacing w:before="240" w:beforeLines="0" w:after="360" w:afterLines="0" w:line="240" w:lineRule="exact"/>
      <w:outlineLvl w:val="3"/>
    </w:pPr>
    <w:rPr>
      <w:rFonts w:ascii="Arial" w:hAnsi="Arial" w:cs="Arial"/>
      <w:b/>
      <w:bCs/>
      <w:kern w:val="24"/>
    </w:rPr>
  </w:style>
  <w:style w:type="paragraph" w:customStyle="1" w:styleId="33">
    <w:name w:val="图表目录1"/>
    <w:basedOn w:val="34"/>
    <w:next w:val="34"/>
    <w:autoRedefine/>
    <w:qFormat/>
    <w:uiPriority w:val="99"/>
    <w:pPr>
      <w:ind w:left="200" w:leftChars="200" w:hanging="200" w:hangingChars="200"/>
    </w:pPr>
  </w:style>
  <w:style w:type="paragraph" w:customStyle="1" w:styleId="34">
    <w:name w:val="Normal New"/>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正文文本缩进_0"/>
    <w:basedOn w:val="36"/>
    <w:autoRedefine/>
    <w:unhideWhenUsed/>
    <w:qFormat/>
    <w:uiPriority w:val="99"/>
    <w:pPr>
      <w:spacing w:after="120"/>
      <w:ind w:left="420" w:leftChars="200"/>
    </w:pPr>
  </w:style>
  <w:style w:type="paragraph" w:customStyle="1" w:styleId="3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8">
    <w:name w:val="正文2"/>
    <w:basedOn w:val="1"/>
    <w:autoRedefine/>
    <w:qFormat/>
    <w:uiPriority w:val="99"/>
  </w:style>
  <w:style w:type="paragraph" w:customStyle="1" w:styleId="39">
    <w:name w:val="BodyText1I2"/>
    <w:basedOn w:val="40"/>
    <w:autoRedefine/>
    <w:qFormat/>
    <w:uiPriority w:val="99"/>
    <w:pPr>
      <w:ind w:firstLine="420" w:firstLineChars="200"/>
    </w:pPr>
  </w:style>
  <w:style w:type="paragraph" w:customStyle="1" w:styleId="40">
    <w:name w:val="BodyTextIndent"/>
    <w:basedOn w:val="1"/>
    <w:autoRedefine/>
    <w:qFormat/>
    <w:uiPriority w:val="99"/>
    <w:pPr>
      <w:spacing w:after="120"/>
      <w:ind w:left="420" w:leftChars="200"/>
    </w:pPr>
    <w:rPr>
      <w:rFonts w:ascii="Times New Roman" w:hAnsi="Times New Roman"/>
    </w:rPr>
  </w:style>
  <w:style w:type="paragraph" w:customStyle="1" w:styleId="41">
    <w:name w:val="Normal Indent"/>
    <w:basedOn w:val="1"/>
    <w:autoRedefine/>
    <w:qFormat/>
    <w:uiPriority w:val="0"/>
    <w:pPr>
      <w:ind w:firstLine="420" w:firstLineChars="200"/>
    </w:pPr>
    <w:rPr>
      <w:rFonts w:ascii="Times New Roman" w:hAnsi="Times New Roman"/>
      <w:szCs w:val="20"/>
    </w:rPr>
  </w:style>
  <w:style w:type="paragraph" w:styleId="42">
    <w:name w:val="No Spacing"/>
    <w:autoRedefine/>
    <w:qFormat/>
    <w:uiPriority w:val="1"/>
    <w:pPr>
      <w:widowControl w:val="0"/>
      <w:jc w:val="center"/>
    </w:pPr>
    <w:rPr>
      <w:rFonts w:eastAsia="楷体" w:asciiTheme="minorHAnsi" w:hAnsiTheme="minorHAnsi" w:cstheme="minorBidi"/>
      <w:kern w:val="2"/>
      <w:sz w:val="32"/>
      <w:szCs w:val="22"/>
      <w:lang w:val="en-US" w:eastAsia="zh-CN" w:bidi="ar-SA"/>
    </w:rPr>
  </w:style>
  <w:style w:type="paragraph" w:customStyle="1" w:styleId="43">
    <w:name w:val="１主标题"/>
    <w:basedOn w:val="1"/>
    <w:next w:val="44"/>
    <w:autoRedefine/>
    <w:qFormat/>
    <w:uiPriority w:val="0"/>
    <w:pPr>
      <w:keepNext/>
      <w:keepLines/>
      <w:spacing w:beforeLines="0" w:afterLines="0" w:line="640" w:lineRule="exact"/>
      <w:ind w:firstLine="0" w:firstLineChars="0"/>
      <w:jc w:val="center"/>
      <w:outlineLvl w:val="1"/>
    </w:pPr>
    <w:rPr>
      <w:rFonts w:ascii="Times New Roman" w:hAnsi="Times New Roman" w:eastAsia="微软雅黑"/>
      <w:sz w:val="44"/>
    </w:rPr>
  </w:style>
  <w:style w:type="paragraph" w:customStyle="1" w:styleId="44">
    <w:name w:val="主送机关"/>
    <w:basedOn w:val="1"/>
    <w:next w:val="14"/>
    <w:autoRedefine/>
    <w:qFormat/>
    <w:uiPriority w:val="0"/>
    <w:pPr>
      <w:ind w:firstLine="0" w:firstLineChars="0"/>
      <w:jc w:val="left"/>
    </w:pPr>
    <w:rPr>
      <w:rFonts w:hint="eastAsia"/>
    </w:rPr>
  </w:style>
  <w:style w:type="paragraph" w:customStyle="1" w:styleId="45">
    <w:name w:val="２主送机关"/>
    <w:basedOn w:val="1"/>
    <w:next w:val="14"/>
    <w:autoRedefine/>
    <w:qFormat/>
    <w:uiPriority w:val="0"/>
    <w:pPr>
      <w:ind w:firstLine="0" w:firstLineChars="0"/>
      <w:jc w:val="left"/>
    </w:pPr>
    <w:rPr>
      <w:rFonts w:hint="eastAsia" w:ascii="Times New Roman" w:hAnsi="Times New Roman"/>
    </w:rPr>
  </w:style>
  <w:style w:type="paragraph" w:customStyle="1" w:styleId="46">
    <w:name w:val="３一级标题"/>
    <w:basedOn w:val="1"/>
    <w:next w:val="14"/>
    <w:autoRedefine/>
    <w:qFormat/>
    <w:uiPriority w:val="0"/>
    <w:pPr>
      <w:spacing w:line="578" w:lineRule="exact"/>
      <w:ind w:firstLine="880" w:firstLineChars="200"/>
      <w:jc w:val="left"/>
    </w:pPr>
    <w:rPr>
      <w:rFonts w:hint="eastAsia" w:ascii="Times New Roman" w:hAnsi="Times New Roman" w:eastAsia="黑体" w:cs="方正黑体_GBK"/>
      <w:bCs/>
    </w:rPr>
  </w:style>
  <w:style w:type="character" w:customStyle="1" w:styleId="47">
    <w:name w:val="font91"/>
    <w:basedOn w:val="26"/>
    <w:autoRedefine/>
    <w:qFormat/>
    <w:uiPriority w:val="0"/>
    <w:rPr>
      <w:rFonts w:ascii="微软雅黑" w:hAnsi="微软雅黑" w:eastAsia="微软雅黑" w:cs="微软雅黑"/>
      <w:color w:val="000000"/>
      <w:sz w:val="24"/>
      <w:szCs w:val="24"/>
      <w:u w:val="none"/>
    </w:rPr>
  </w:style>
  <w:style w:type="paragraph" w:customStyle="1" w:styleId="48">
    <w:name w:val="table of figures1"/>
    <w:basedOn w:val="1"/>
    <w:next w:val="1"/>
    <w:autoRedefine/>
    <w:qFormat/>
    <w:uiPriority w:val="0"/>
    <w:pPr>
      <w:ind w:left="200" w:leftChars="200" w:hanging="200" w:hangingChars="200"/>
    </w:pPr>
  </w:style>
  <w:style w:type="character" w:customStyle="1" w:styleId="49">
    <w:name w:val="font71"/>
    <w:basedOn w:val="26"/>
    <w:autoRedefine/>
    <w:qFormat/>
    <w:uiPriority w:val="0"/>
    <w:rPr>
      <w:rFonts w:hint="default" w:ascii="Times New Roman" w:hAnsi="Times New Roman" w:cs="Times New Roman"/>
      <w:b/>
      <w:color w:val="000000"/>
      <w:sz w:val="20"/>
      <w:szCs w:val="20"/>
      <w:u w:val="none"/>
    </w:rPr>
  </w:style>
  <w:style w:type="character" w:customStyle="1" w:styleId="50">
    <w:name w:val="font21"/>
    <w:basedOn w:val="26"/>
    <w:autoRedefine/>
    <w:qFormat/>
    <w:uiPriority w:val="0"/>
    <w:rPr>
      <w:rFonts w:ascii="微软雅黑" w:hAnsi="微软雅黑" w:eastAsia="微软雅黑" w:cs="微软雅黑"/>
      <w:b/>
      <w:color w:val="000000"/>
      <w:sz w:val="20"/>
      <w:szCs w:val="20"/>
      <w:u w:val="none"/>
    </w:rPr>
  </w:style>
  <w:style w:type="character" w:customStyle="1" w:styleId="51">
    <w:name w:val="NormalCharacter"/>
    <w:link w:val="1"/>
    <w:autoRedefine/>
    <w:semiHidden/>
    <w:qFormat/>
    <w:uiPriority w:val="0"/>
    <w:rPr>
      <w:rFonts w:ascii="Calibri" w:hAnsi="Calibri" w:eastAsia="宋体" w:cs="黑体"/>
      <w:kern w:val="2"/>
      <w:sz w:val="21"/>
      <w:szCs w:val="24"/>
      <w:lang w:val="en-US" w:eastAsia="zh-CN" w:bidi="ar-SA"/>
    </w:rPr>
  </w:style>
  <w:style w:type="paragraph" w:customStyle="1" w:styleId="52">
    <w:name w:val="章标题"/>
    <w:next w:val="53"/>
    <w:autoRedefine/>
    <w:qFormat/>
    <w:uiPriority w:val="0"/>
    <w:pPr>
      <w:spacing w:before="158" w:after="153" w:line="323" w:lineRule="atLeast"/>
      <w:ind w:right="-120"/>
      <w:jc w:val="center"/>
      <w:textAlignment w:val="baseline"/>
    </w:pPr>
    <w:rPr>
      <w:rFonts w:ascii="Times New Roman" w:hAnsi="Times New Roman" w:eastAsia="宋体" w:cs="Times New Roman"/>
      <w:color w:val="FF0000"/>
      <w:kern w:val="2"/>
      <w:sz w:val="18"/>
      <w:szCs w:val="24"/>
      <w:lang w:val="en-US" w:eastAsia="zh-CN" w:bidi="ar-SA"/>
    </w:rPr>
  </w:style>
  <w:style w:type="paragraph" w:customStyle="1" w:styleId="53">
    <w:name w:val="节标题"/>
    <w:next w:val="1"/>
    <w:autoRedefine/>
    <w:qFormat/>
    <w:uiPriority w:val="0"/>
    <w:pPr>
      <w:spacing w:line="289" w:lineRule="atLeast"/>
      <w:jc w:val="center"/>
      <w:textAlignment w:val="baseline"/>
    </w:pPr>
    <w:rPr>
      <w:rFonts w:ascii="Times New Roman" w:hAnsi="Times New Roman" w:eastAsia="宋体" w:cs="Times New Roman"/>
      <w:color w:val="000000"/>
      <w:kern w:val="2"/>
      <w:sz w:val="28"/>
      <w:szCs w:val="24"/>
      <w:lang w:val="en-US" w:eastAsia="zh-CN" w:bidi="ar-SA"/>
    </w:rPr>
  </w:style>
  <w:style w:type="paragraph" w:customStyle="1" w:styleId="54">
    <w:name w:val="正文 A"/>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55">
    <w:name w:val="Heading #2|1"/>
    <w:basedOn w:val="1"/>
    <w:autoRedefine/>
    <w:qFormat/>
    <w:uiPriority w:val="0"/>
    <w:pPr>
      <w:widowControl w:val="0"/>
      <w:shd w:val="clear" w:color="auto" w:fill="auto"/>
      <w:spacing w:after="540" w:line="590"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paragraph" w:customStyle="1" w:styleId="57">
    <w:name w:val="Body text|2"/>
    <w:basedOn w:val="1"/>
    <w:autoRedefine/>
    <w:qFormat/>
    <w:uiPriority w:val="0"/>
    <w:pPr>
      <w:widowControl w:val="0"/>
      <w:shd w:val="clear" w:color="auto" w:fill="auto"/>
      <w:spacing w:after="280"/>
      <w:ind w:hanging="650"/>
    </w:pPr>
    <w:rPr>
      <w:sz w:val="28"/>
      <w:szCs w:val="28"/>
      <w:u w:val="none"/>
      <w:shd w:val="clear" w:color="auto" w:fill="auto"/>
      <w:lang w:val="zh-TW" w:eastAsia="zh-TW" w:bidi="zh-TW"/>
    </w:rPr>
  </w:style>
  <w:style w:type="paragraph" w:customStyle="1" w:styleId="58">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59">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60">
    <w:name w:val="font01"/>
    <w:basedOn w:val="26"/>
    <w:autoRedefine/>
    <w:qFormat/>
    <w:uiPriority w:val="0"/>
    <w:rPr>
      <w:rFonts w:hint="eastAsia" w:ascii="宋体" w:hAnsi="宋体" w:eastAsia="宋体" w:cs="宋体"/>
      <w:color w:val="000000"/>
      <w:sz w:val="20"/>
      <w:szCs w:val="20"/>
      <w:u w:val="none"/>
    </w:rPr>
  </w:style>
  <w:style w:type="character" w:customStyle="1" w:styleId="61">
    <w:name w:val="15"/>
    <w:basedOn w:val="26"/>
    <w:autoRedefine/>
    <w:qFormat/>
    <w:uiPriority w:val="0"/>
    <w:rPr>
      <w:rFonts w:hint="default" w:ascii="Calibri" w:hAnsi="Calibri" w:eastAsia="宋体" w:cs="Times New Roman"/>
      <w:kern w:val="2"/>
      <w:sz w:val="21"/>
      <w:szCs w:val="21"/>
    </w:rPr>
  </w:style>
  <w:style w:type="paragraph" w:customStyle="1" w:styleId="62">
    <w:name w:val="样式 文字 + 首行缩进:  2 字符3"/>
    <w:basedOn w:val="1"/>
    <w:autoRedefine/>
    <w:qFormat/>
    <w:uiPriority w:val="99"/>
    <w:pPr>
      <w:spacing w:line="360" w:lineRule="auto"/>
      <w:jc w:val="left"/>
    </w:pPr>
    <w:rPr>
      <w:sz w:val="28"/>
      <w:szCs w:val="28"/>
    </w:rPr>
  </w:style>
  <w:style w:type="paragraph" w:customStyle="1" w:styleId="63">
    <w:name w:val="Body Text First Indent 2"/>
    <w:basedOn w:val="64"/>
    <w:autoRedefine/>
    <w:qFormat/>
    <w:uiPriority w:val="0"/>
    <w:pPr>
      <w:spacing w:after="0" w:afterLines="0"/>
      <w:ind w:left="0" w:firstLine="420" w:firstLineChars="200"/>
    </w:pPr>
    <w:rPr>
      <w:rFonts w:ascii="Calibri" w:hAnsi="Calibri"/>
    </w:rPr>
  </w:style>
  <w:style w:type="paragraph" w:customStyle="1" w:styleId="64">
    <w:name w:val="Body Text Indent"/>
    <w:basedOn w:val="1"/>
    <w:autoRedefine/>
    <w:qFormat/>
    <w:uiPriority w:val="0"/>
    <w:pPr>
      <w:spacing w:after="120" w:afterLines="0"/>
      <w:ind w:left="420" w:leftChars="200"/>
    </w:pPr>
  </w:style>
  <w:style w:type="paragraph" w:customStyle="1" w:styleId="65">
    <w:name w:val="常用样式（方正仿宋简）"/>
    <w:basedOn w:val="1"/>
    <w:autoRedefine/>
    <w:qFormat/>
    <w:uiPriority w:val="0"/>
    <w:pPr>
      <w:autoSpaceDE w:val="0"/>
      <w:autoSpaceDN w:val="0"/>
      <w:adjustRightInd w:val="0"/>
      <w:snapToGrid w:val="0"/>
      <w:spacing w:line="560" w:lineRule="exact"/>
      <w:ind w:firstLine="640" w:firstLineChars="200"/>
    </w:pPr>
    <w:rPr>
      <w:rFonts w:eastAsia="微软雅黑"/>
      <w:spacing w:val="-6"/>
    </w:rPr>
  </w:style>
  <w:style w:type="character" w:customStyle="1" w:styleId="66">
    <w:name w:val="font41"/>
    <w:basedOn w:val="26"/>
    <w:autoRedefine/>
    <w:qFormat/>
    <w:uiPriority w:val="0"/>
    <w:rPr>
      <w:rFonts w:ascii="黑体" w:hAnsi="宋体" w:eastAsia="黑体" w:cs="黑体"/>
      <w:color w:val="000000"/>
      <w:sz w:val="22"/>
      <w:szCs w:val="22"/>
      <w:u w:val="none"/>
    </w:rPr>
  </w:style>
  <w:style w:type="character" w:customStyle="1" w:styleId="67">
    <w:name w:val="font1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8">
    <w:name w:val="font5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9">
    <w:name w:val="font31"/>
    <w:basedOn w:val="26"/>
    <w:autoRedefine/>
    <w:qFormat/>
    <w:uiPriority w:val="0"/>
    <w:rPr>
      <w:rFonts w:ascii="微软雅黑" w:hAnsi="微软雅黑" w:eastAsia="微软雅黑" w:cs="微软雅黑"/>
      <w:color w:val="000000"/>
      <w:sz w:val="24"/>
      <w:szCs w:val="24"/>
      <w:u w:val="none"/>
    </w:rPr>
  </w:style>
  <w:style w:type="paragraph" w:styleId="70">
    <w:name w:val="List Paragraph"/>
    <w:basedOn w:val="1"/>
    <w:autoRedefine/>
    <w:unhideWhenUsed/>
    <w:qFormat/>
    <w:uiPriority w:val="99"/>
    <w:pPr>
      <w:ind w:firstLine="420" w:firstLineChars="200"/>
    </w:pPr>
  </w:style>
  <w:style w:type="character" w:customStyle="1" w:styleId="71">
    <w:name w:val="PageNumber"/>
    <w:basedOn w:val="51"/>
    <w:link w:val="1"/>
    <w:autoRedefine/>
    <w:qFormat/>
    <w:uiPriority w:val="0"/>
  </w:style>
  <w:style w:type="paragraph" w:customStyle="1" w:styleId="72">
    <w:name w:val="列出段落1"/>
    <w:basedOn w:val="1"/>
    <w:autoRedefine/>
    <w:qFormat/>
    <w:uiPriority w:val="0"/>
    <w:pPr>
      <w:ind w:firstLine="200" w:firstLineChars="200"/>
    </w:pPr>
    <w:rPr>
      <w:szCs w:val="21"/>
    </w:rPr>
  </w:style>
  <w:style w:type="paragraph" w:customStyle="1" w:styleId="73">
    <w:name w:val="指标4"/>
    <w:autoRedefine/>
    <w:qFormat/>
    <w:uiPriority w:val="0"/>
    <w:pPr>
      <w:widowControl w:val="0"/>
      <w:spacing w:line="500" w:lineRule="exact"/>
      <w:ind w:firstLine="200" w:firstLineChars="200"/>
      <w:jc w:val="center"/>
      <w:outlineLvl w:val="3"/>
    </w:pPr>
    <w:rPr>
      <w:rFonts w:ascii="楷体" w:hAnsi="楷体" w:eastAsia="微软雅黑" w:cs="宋体"/>
      <w:kern w:val="2"/>
      <w:sz w:val="36"/>
      <w:szCs w:val="28"/>
      <w:lang w:val="en-US" w:eastAsia="zh-CN" w:bidi="ar-SA"/>
    </w:rPr>
  </w:style>
  <w:style w:type="character" w:customStyle="1" w:styleId="74">
    <w:name w:val="font81"/>
    <w:basedOn w:val="26"/>
    <w:autoRedefine/>
    <w:qFormat/>
    <w:uiPriority w:val="0"/>
    <w:rPr>
      <w:rFonts w:hint="eastAsia" w:ascii="仿宋_GB2312" w:eastAsia="仿宋_GB2312" w:cs="仿宋_GB2312"/>
      <w:color w:val="000000"/>
      <w:sz w:val="28"/>
      <w:szCs w:val="28"/>
      <w:u w:val="none"/>
    </w:rPr>
  </w:style>
  <w:style w:type="character" w:customStyle="1" w:styleId="75">
    <w:name w:val="font61"/>
    <w:basedOn w:val="26"/>
    <w:autoRedefine/>
    <w:qFormat/>
    <w:uiPriority w:val="0"/>
    <w:rPr>
      <w:rFonts w:hint="default" w:ascii="Times New Roman" w:hAnsi="Times New Roman" w:cs="Times New Roman"/>
      <w:color w:val="000000"/>
      <w:sz w:val="28"/>
      <w:szCs w:val="28"/>
      <w:u w:val="none"/>
    </w:rPr>
  </w:style>
  <w:style w:type="paragraph" w:customStyle="1" w:styleId="76">
    <w:name w:val="正文文本1"/>
    <w:basedOn w:val="1"/>
    <w:autoRedefine/>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27322</Words>
  <Characters>28298</Characters>
  <Lines>1</Lines>
  <Paragraphs>1</Paragraphs>
  <TotalTime>7</TotalTime>
  <ScaleCrop>false</ScaleCrop>
  <LinksUpToDate>false</LinksUpToDate>
  <CharactersWithSpaces>28366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2021-02-24T16:55:00Z</dcterms:created>
  <dc:creator>王先生</dc:creator>
  <cp:lastModifiedBy>郭子哥哥</cp:lastModifiedBy>
  <cp:lastPrinted>2024-01-04T16:00:00Z</cp:lastPrinted>
  <dcterms:modified xsi:type="dcterms:W3CDTF">2024-04-08T07:28:50Z</dcterms:modified>
  <dc:title>达州高新技术产业园区党群工作部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379636923_embed</vt:lpwstr>
  </property>
  <property fmtid="{D5CDD505-2E9C-101B-9397-08002B2CF9AE}" pid="4" name="ICV">
    <vt:lpwstr>3E644407256C48108B809AAE64CCE0F6_13</vt:lpwstr>
  </property>
</Properties>
</file>