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附件10</w:t>
      </w:r>
    </w:p>
    <w:p>
      <w:pPr>
        <w:pStyle w:val="2"/>
        <w:tabs>
          <w:tab w:val="right" w:pos="8307"/>
          <w:tab w:val="clear" w:pos="8306"/>
        </w:tabs>
        <w:rPr>
          <w:rFonts w:ascii="Times New Roman" w:hAnsi="Times New Roman" w:cs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达州市违章占压燃气管道台账</w:t>
      </w:r>
      <w:bookmarkEnd w:id="0"/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239"/>
        <w:gridCol w:w="819"/>
        <w:gridCol w:w="1081"/>
        <w:gridCol w:w="819"/>
        <w:gridCol w:w="557"/>
        <w:gridCol w:w="557"/>
        <w:gridCol w:w="557"/>
        <w:gridCol w:w="1029"/>
        <w:gridCol w:w="1354"/>
        <w:gridCol w:w="1086"/>
        <w:gridCol w:w="1504"/>
        <w:gridCol w:w="1205"/>
        <w:gridCol w:w="1205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遍号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县（市、区）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详细地址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管道权属单位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压力级别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企业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性质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管材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管径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占压物类型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（功能）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占压物权属单位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占压长度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（米）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计划整改完成时间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牵头整改单位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整改完成时间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0" w:type="auto"/>
            <w:gridSpan w:val="15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备注：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1.管道压力级别从下拉菜单选择高压/次高压、中压、低压。</w:t>
            </w:r>
            <w:r>
              <w:rPr>
                <w:rFonts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</w:rPr>
              <w:t>2.菅材从下拉菜单选择钢管、PE管或其他。</w:t>
            </w:r>
            <w:r>
              <w:rPr>
                <w:rFonts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</w:rPr>
              <w:t>3.营径填写管道公称直径DN***。</w:t>
            </w:r>
            <w:r>
              <w:rPr>
                <w:rFonts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</w:rPr>
              <w:t>4.占压物类型根据占压物功能填写如:厂房、住宅、铺面等:</w:t>
            </w:r>
            <w:r>
              <w:rPr>
                <w:rFonts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</w:rPr>
              <w:t>5.占压物权属单位根据占压物主体性质填写:个人名称、企业名称、单位名称等。</w:t>
            </w:r>
          </w:p>
        </w:tc>
      </w:tr>
    </w:tbl>
    <w:p>
      <w:pPr>
        <w:numPr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77824B2E"/>
    <w:rsid w:val="13B1174B"/>
    <w:rsid w:val="257E34E6"/>
    <w:rsid w:val="267D5806"/>
    <w:rsid w:val="36872407"/>
    <w:rsid w:val="3B2F01A3"/>
    <w:rsid w:val="45C04592"/>
    <w:rsid w:val="4E610D6F"/>
    <w:rsid w:val="5C302116"/>
    <w:rsid w:val="6C7565F2"/>
    <w:rsid w:val="778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qFormat/>
    <w:uiPriority w:val="0"/>
  </w:style>
  <w:style w:type="paragraph" w:customStyle="1" w:styleId="7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customStyle="1" w:styleId="8">
    <w:name w:val="BodyText"/>
    <w:basedOn w:val="1"/>
    <w:next w:val="1"/>
    <w:qFormat/>
    <w:uiPriority w:val="0"/>
    <w:pPr>
      <w:suppressAutoHyphens/>
      <w:spacing w:after="140" w:line="276" w:lineRule="auto"/>
      <w:textAlignment w:val="baseline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12</TotalTime>
  <ScaleCrop>false</ScaleCrop>
  <LinksUpToDate>false</LinksUpToDate>
  <CharactersWithSpaces>200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2022-05-23T06:15:00Z</dcterms:created>
  <dc:creator>*go~on*</dc:creator>
  <cp:lastModifiedBy>*go~on*</cp:lastModifiedBy>
  <dcterms:modified xsi:type="dcterms:W3CDTF">2022-05-23T06:41:43Z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A51FFF0844B04FE480A7FB3A9D6D2435</vt:lpwstr>
  </property>
</Properties>
</file>