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1：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821"/>
        <w:gridCol w:w="781"/>
        <w:gridCol w:w="2374"/>
        <w:gridCol w:w="682"/>
        <w:gridCol w:w="1311"/>
        <w:gridCol w:w="991"/>
        <w:gridCol w:w="3990"/>
        <w:gridCol w:w="1144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000" w:type="pct"/>
            <w:gridSpan w:val="10"/>
            <w:shd w:val="clear" w:color="auto" w:fill="auto"/>
            <w:vAlign w:val="center"/>
          </w:tcPr>
          <w:p>
            <w:pPr>
              <w:tabs>
                <w:tab w:val="left" w:pos="6769"/>
              </w:tabs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专业技术人才（第二批次）岗位和条件</w:t>
            </w:r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w:t>要求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一览</w:t>
            </w:r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</w:trPr>
        <w:tc>
          <w:tcPr>
            <w:tcW w:w="1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ascii="黑体" w:hAnsi="黑体" w:eastAsia="黑体" w:cs="宋体"/>
                <w:kern w:val="0"/>
                <w:szCs w:val="24"/>
              </w:rPr>
              <w:t>1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综合</w:t>
            </w:r>
            <w:r>
              <w:rPr>
                <w:rFonts w:ascii="黑体" w:hAnsi="黑体" w:eastAsia="黑体" w:cs="宋体"/>
                <w:kern w:val="0"/>
                <w:szCs w:val="24"/>
              </w:rPr>
              <w:t>管理部</w:t>
            </w:r>
            <w:r>
              <w:rPr>
                <w:rFonts w:hint="eastAsia" w:ascii="黑体" w:hAnsi="黑体" w:eastAsia="黑体" w:cs="宋体"/>
                <w:kern w:val="0"/>
                <w:szCs w:val="24"/>
              </w:rPr>
              <w:t>一般职员</w:t>
            </w:r>
          </w:p>
        </w:tc>
        <w:tc>
          <w:tcPr>
            <w:tcW w:w="26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18"/>
              </w:rPr>
              <w:t>Z4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综合行政人员：负责项目解说；负责公司人力资源管理工作，包含但不限于招聘、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劳动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关系管理、组织绩效考核管理、开展员工业务培训、薪酬福利管理及工资核算，负责处理劳动争议，建立和谐的劳资关系，并做好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各类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整理归档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；负责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工会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以及其他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综合事务。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思想政治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、中文、汉语言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、人力资源管理、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档案管理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公共关系管理等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3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综合行政人员：1、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年龄25-35岁，形象气质佳，具备3年及以上工作经验；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具备良好的统筹组织能力、沟通协调能力、学习能力及快速适应能力，责任心强，有亲和力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；3、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具备助理人力资源管理师及以上资格证书者优先；4、具有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大型国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企业工作经验者优先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合同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2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经营管理部</w:t>
            </w:r>
            <w:r>
              <w:rPr>
                <w:rFonts w:ascii="黑体" w:hAnsi="黑体" w:eastAsia="黑体" w:cs="宋体"/>
                <w:kern w:val="0"/>
                <w:szCs w:val="24"/>
              </w:rPr>
              <w:t>经理</w:t>
            </w:r>
          </w:p>
        </w:tc>
        <w:tc>
          <w:tcPr>
            <w:tcW w:w="26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18"/>
              </w:rPr>
              <w:t>J1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负责配合部门经理拟定年度经营计划，并分解落实；负责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公司自营性项目运营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管理；负责土地、房屋等固定资产的统一管理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包括租赁、转让及资产经营收益管理等；负责公司相关资产的划转、清查、评估等管理工作；负责经营项目统计和经营情况分析；负责园区管理及标准厂房管理，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跟进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服务企业入驻厂房及其他对接工作。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经济学、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工商管理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、市场营销、公共关系管理、汉语言文学等相关专业。</w:t>
            </w:r>
          </w:p>
        </w:tc>
        <w:tc>
          <w:tcPr>
            <w:tcW w:w="351" w:type="pct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年龄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30-40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岁，具备项目运营、园区管理、工商管理、大型活动策划工作经验、媒体宣传运营工作等相关工作经验5年及以上；工作积极性高，有创新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思维和较好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沟通协调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力，具备全国计算机一级证书，能熟练使用excel、PPT等常用办公软件，荣获过大型企业先进个人或优秀员工称号者优先。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合同</w:t>
            </w: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等线" w:hAnsi="等线" w:eastAsia="等线" w:cs="宋体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3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经营管理部一般职员</w:t>
            </w:r>
          </w:p>
          <w:p>
            <w:pPr>
              <w:ind w:firstLine="420" w:firstLineChars="200"/>
              <w:rPr>
                <w:rFonts w:ascii="黑体" w:hAnsi="黑体" w:eastAsia="黑体" w:cs="宋体"/>
                <w:kern w:val="0"/>
                <w:szCs w:val="24"/>
              </w:rPr>
            </w:pPr>
          </w:p>
        </w:tc>
        <w:tc>
          <w:tcPr>
            <w:tcW w:w="26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18"/>
              </w:rPr>
              <w:t>J4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负责配合部门做好公司经营性项目全过程管理、成本核算经营分析账务处理等相关管理工作。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财务管理、金融学、经济学、工商管理、市场营销、公共关系管理、电子商务等相关专业。</w:t>
            </w:r>
          </w:p>
        </w:tc>
        <w:tc>
          <w:tcPr>
            <w:tcW w:w="35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具备1年及以上销售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、经营管理、成本核算、项目招商、活动策划等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相关工作经验；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年龄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 xml:space="preserve">20-30岁，具有电子商务平台管理经验者优先。 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合同</w:t>
            </w: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4</w:t>
            </w:r>
          </w:p>
        </w:tc>
        <w:tc>
          <w:tcPr>
            <w:tcW w:w="291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ascii="黑体" w:hAnsi="黑体" w:eastAsia="黑体" w:cs="宋体"/>
                <w:kern w:val="0"/>
                <w:szCs w:val="24"/>
              </w:rPr>
              <w:t>企业发展改革部</w:t>
            </w:r>
            <w:r>
              <w:rPr>
                <w:rFonts w:hint="eastAsia" w:ascii="黑体" w:hAnsi="黑体" w:eastAsia="黑体" w:cs="宋体"/>
                <w:kern w:val="0"/>
                <w:szCs w:val="24"/>
              </w:rPr>
              <w:t>主管</w:t>
            </w:r>
          </w:p>
        </w:tc>
        <w:tc>
          <w:tcPr>
            <w:tcW w:w="26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18"/>
              </w:rPr>
              <w:t>Q3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负责配合部门制定中长期发展规划及年度发展计划；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拟定公司招商方案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执行完成招商任务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以及完成招商大型活动策划工作；负责配合部门完成机构设置和管理制度起草；负责公司收购、兼并、重组等事项的前期调研、分析及论证工作；负责新业务拓展、项目策划包装和可行性分析等工作。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、法律、金融学、经济类、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公共关系管理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、管理学等相关专业</w:t>
            </w:r>
          </w:p>
        </w:tc>
        <w:tc>
          <w:tcPr>
            <w:tcW w:w="3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从事本行业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2年及以上工作经验，年龄25-35岁，熟悉银行、证券、保险等相关金融知识，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具备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业务拓展、项目策划包装等相关工作经验；具有银行、证券公司工作经验者优先。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合同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5</w:t>
            </w:r>
          </w:p>
        </w:tc>
        <w:tc>
          <w:tcPr>
            <w:tcW w:w="291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ascii="黑体" w:hAnsi="黑体" w:eastAsia="黑体" w:cs="宋体"/>
                <w:kern w:val="0"/>
                <w:szCs w:val="24"/>
              </w:rPr>
              <w:t>企业发展改革部</w:t>
            </w:r>
            <w:r>
              <w:rPr>
                <w:rFonts w:hint="eastAsia" w:ascii="黑体" w:hAnsi="黑体" w:eastAsia="黑体" w:cs="宋体"/>
                <w:kern w:val="0"/>
                <w:szCs w:val="24"/>
              </w:rPr>
              <w:t>一般职员</w:t>
            </w:r>
          </w:p>
          <w:p>
            <w:pPr>
              <w:ind w:firstLine="420" w:firstLineChars="200"/>
              <w:rPr>
                <w:rFonts w:ascii="黑体" w:hAnsi="黑体" w:eastAsia="黑体" w:cs="宋体"/>
                <w:kern w:val="0"/>
                <w:szCs w:val="24"/>
              </w:rPr>
            </w:pPr>
          </w:p>
        </w:tc>
        <w:tc>
          <w:tcPr>
            <w:tcW w:w="26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18"/>
              </w:rPr>
              <w:t>Q4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合部门做好制度建设管理工作、新业务拓展、项目策划包装和可行性分析等工作；负责组织公司综合性评优、评奖的申报、上报工作以及企业信用评估等相关管理工作；负责部门文件的起草及资料的归档整理；配合部门开展公司收购、兼并、重组等事项的前期调研、经济分析及论证工作。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、法律、金融学、经济类、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公共关系管理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、管理学、汉语言文学等相关专业</w:t>
            </w:r>
          </w:p>
        </w:tc>
        <w:tc>
          <w:tcPr>
            <w:tcW w:w="3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及以上学历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年龄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25-35岁，具备本行业3年及以上工作经验；具有成本核算等财务会计工作经验者优先。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合同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51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6</w:t>
            </w:r>
          </w:p>
        </w:tc>
        <w:tc>
          <w:tcPr>
            <w:tcW w:w="291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ascii="黑体" w:hAnsi="黑体" w:eastAsia="黑体" w:cs="宋体"/>
                <w:kern w:val="0"/>
                <w:szCs w:val="24"/>
              </w:rPr>
              <w:t>投融资</w:t>
            </w:r>
            <w:r>
              <w:rPr>
                <w:rFonts w:hint="eastAsia" w:ascii="黑体" w:hAnsi="黑体" w:eastAsia="黑体" w:cs="宋体"/>
                <w:kern w:val="0"/>
                <w:szCs w:val="24"/>
              </w:rPr>
              <w:t>部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ascii="黑体" w:hAnsi="黑体" w:eastAsia="黑体" w:cs="宋体"/>
                <w:kern w:val="0"/>
                <w:szCs w:val="24"/>
              </w:rPr>
              <w:t>副经理</w:t>
            </w:r>
          </w:p>
        </w:tc>
        <w:tc>
          <w:tcPr>
            <w:tcW w:w="26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18"/>
              </w:rPr>
              <w:t>T2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负责配合部门经理完成公司年度总体投融资计划编制工作，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确保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融资目标任务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负责办理融资项目申报相关手续，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合理编制项目融资进度控制计划，并跟进实施，确保项目信贷资金及时到位；负责开发经营性项目，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确保企业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增资；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负责协调指导子公司融资工作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财务管理、金融学、金融工程、国际金融、经济学等相关专业</w:t>
            </w:r>
          </w:p>
        </w:tc>
        <w:tc>
          <w:tcPr>
            <w:tcW w:w="3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连续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从事本行业工作时间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3年及以上，具备企业债项目包装、公司债券发行、流动资金贷款等融资工作经验，年龄25-35岁，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具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有银行系统投融资工作经验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者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优先。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合同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1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7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工程管理二部副经理</w:t>
            </w:r>
          </w:p>
        </w:tc>
        <w:tc>
          <w:tcPr>
            <w:tcW w:w="26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18"/>
              </w:rPr>
              <w:t>G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18"/>
              </w:rPr>
              <w:t>2-2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负责配合部门经理做好项目调度和进度督办工作；参与部门负责项目全过程管理。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建筑学、土木工程、工业与民用建筑、工程管理、建筑工程、工程造价、公路与城市道路工程、交通土建工程、道路交通工程、消防工程、园林工程</w:t>
            </w:r>
          </w:p>
        </w:tc>
        <w:tc>
          <w:tcPr>
            <w:tcW w:w="3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专科及以上学历</w:t>
            </w:r>
          </w:p>
        </w:tc>
        <w:tc>
          <w:tcPr>
            <w:tcW w:w="1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具有建造师二级资格证书，具有大型国有、民营企业工程管理相关工作经验5年及以上，年龄30-40岁；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具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有园林工程施工管理经验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者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优先。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合同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578" w:lineRule="exact"/>
        <w:rPr>
          <w:rFonts w:ascii="微软雅黑" w:hAnsi="微软雅黑" w:eastAsia="微软雅黑"/>
          <w:color w:val="333333"/>
          <w:sz w:val="16"/>
          <w:szCs w:val="16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7"/>
        <w:shd w:val="clear" w:color="auto" w:fill="FFFFFF"/>
        <w:spacing w:before="0" w:beforeAutospacing="0" w:after="0" w:afterAutospacing="0" w:line="578" w:lineRule="exact"/>
        <w:rPr>
          <w:rFonts w:ascii="微软雅黑" w:hAnsi="微软雅黑" w:eastAsia="微软雅黑"/>
          <w:color w:val="333333"/>
          <w:sz w:val="16"/>
          <w:szCs w:val="1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iYzcyZGNhNWFiNWY1ZWYwZmNhMzBhYzIwZTc5MzcifQ=="/>
  </w:docVars>
  <w:rsids>
    <w:rsidRoot w:val="00517607"/>
    <w:rsid w:val="000019E5"/>
    <w:rsid w:val="0000639C"/>
    <w:rsid w:val="0001378A"/>
    <w:rsid w:val="000210B3"/>
    <w:rsid w:val="000326B6"/>
    <w:rsid w:val="00091554"/>
    <w:rsid w:val="000B7B25"/>
    <w:rsid w:val="000F06B6"/>
    <w:rsid w:val="000F419D"/>
    <w:rsid w:val="001654B4"/>
    <w:rsid w:val="001958A0"/>
    <w:rsid w:val="001C57F3"/>
    <w:rsid w:val="001F1561"/>
    <w:rsid w:val="00244836"/>
    <w:rsid w:val="002B5539"/>
    <w:rsid w:val="002C5270"/>
    <w:rsid w:val="002E4093"/>
    <w:rsid w:val="002E4E85"/>
    <w:rsid w:val="003248D2"/>
    <w:rsid w:val="003C11D5"/>
    <w:rsid w:val="003C6353"/>
    <w:rsid w:val="003D7A77"/>
    <w:rsid w:val="003F0C87"/>
    <w:rsid w:val="003F4247"/>
    <w:rsid w:val="003F75AA"/>
    <w:rsid w:val="00424E23"/>
    <w:rsid w:val="0044573D"/>
    <w:rsid w:val="004C22DC"/>
    <w:rsid w:val="00517607"/>
    <w:rsid w:val="0052760B"/>
    <w:rsid w:val="00560BC0"/>
    <w:rsid w:val="00564632"/>
    <w:rsid w:val="005D36B3"/>
    <w:rsid w:val="005E55AE"/>
    <w:rsid w:val="00670126"/>
    <w:rsid w:val="006A3098"/>
    <w:rsid w:val="006A5AC5"/>
    <w:rsid w:val="006B4AFC"/>
    <w:rsid w:val="0073223F"/>
    <w:rsid w:val="00775CA3"/>
    <w:rsid w:val="007A15AC"/>
    <w:rsid w:val="00881BB6"/>
    <w:rsid w:val="00893E09"/>
    <w:rsid w:val="0089532B"/>
    <w:rsid w:val="00897CD2"/>
    <w:rsid w:val="00934B39"/>
    <w:rsid w:val="009709A7"/>
    <w:rsid w:val="009956EF"/>
    <w:rsid w:val="009A41EB"/>
    <w:rsid w:val="009A7E49"/>
    <w:rsid w:val="009F0D8D"/>
    <w:rsid w:val="00A63577"/>
    <w:rsid w:val="00A71032"/>
    <w:rsid w:val="00AB479B"/>
    <w:rsid w:val="00B70269"/>
    <w:rsid w:val="00B82DD4"/>
    <w:rsid w:val="00B94D44"/>
    <w:rsid w:val="00BB64AA"/>
    <w:rsid w:val="00BB7815"/>
    <w:rsid w:val="00C042BB"/>
    <w:rsid w:val="00C40825"/>
    <w:rsid w:val="00C42467"/>
    <w:rsid w:val="00C63AF8"/>
    <w:rsid w:val="00C66A65"/>
    <w:rsid w:val="00C84F86"/>
    <w:rsid w:val="00CA33BB"/>
    <w:rsid w:val="00CA58C6"/>
    <w:rsid w:val="00CE4C20"/>
    <w:rsid w:val="00D13AAC"/>
    <w:rsid w:val="00D56FAE"/>
    <w:rsid w:val="00D578D5"/>
    <w:rsid w:val="00D642FB"/>
    <w:rsid w:val="00D6525E"/>
    <w:rsid w:val="00DA0350"/>
    <w:rsid w:val="00DE1AFA"/>
    <w:rsid w:val="00E1533C"/>
    <w:rsid w:val="00E26E15"/>
    <w:rsid w:val="00F34727"/>
    <w:rsid w:val="00F43368"/>
    <w:rsid w:val="00FA0DB0"/>
    <w:rsid w:val="00FD0F18"/>
    <w:rsid w:val="00FD3F75"/>
    <w:rsid w:val="00FF0369"/>
    <w:rsid w:val="461352F8"/>
    <w:rsid w:val="513026B6"/>
    <w:rsid w:val="64DD7AD2"/>
    <w:rsid w:val="6DE8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uiPriority w:val="99"/>
    <w:rPr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11</Pages>
  <Words>4720</Words>
  <Characters>4933</Characters>
  <Lines>37</Lines>
  <Paragraphs>10</Paragraphs>
  <TotalTime>4</TotalTime>
  <ScaleCrop>false</ScaleCrop>
  <LinksUpToDate>false</LinksUpToDate>
  <CharactersWithSpaces>5039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2022-08-01T03:37:00Z</dcterms:created>
  <dc:creator>HP</dc:creator>
  <cp:lastModifiedBy>*go~on*</cp:lastModifiedBy>
  <cp:lastPrinted>2022-08-01T05:39:00Z</cp:lastPrinted>
  <dcterms:modified xsi:type="dcterms:W3CDTF">2022-08-01T07:58:06Z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4CB14E486B2A4645BCF4C8BB633DB2D3</vt:lpwstr>
  </property>
</Properties>
</file>