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Times New Roman" w:hAnsi="Times New Roman" w:eastAsia="黑体" w:cs="Times New Roman"/>
          <w:color w:val="00000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sz w:val="32"/>
          <w:szCs w:val="32"/>
        </w:rPr>
        <w:t>附件8</w:t>
      </w:r>
    </w:p>
    <w:p>
      <w:pPr>
        <w:spacing w:line="560" w:lineRule="exact"/>
        <w:jc w:val="left"/>
        <w:rPr>
          <w:rFonts w:ascii="Times New Roman" w:hAnsi="Times New Roman" w:eastAsia="黑体" w:cs="Times New Roman"/>
          <w:color w:val="000000"/>
          <w:sz w:val="32"/>
          <w:szCs w:val="32"/>
        </w:rPr>
      </w:pPr>
    </w:p>
    <w:p>
      <w:pPr>
        <w:spacing w:line="560" w:lineRule="exact"/>
        <w:ind w:firstLine="3080" w:firstLineChars="700"/>
        <w:jc w:val="left"/>
        <w:rPr>
          <w:rFonts w:ascii="Times New Roman" w:hAnsi="Times New Roman" w:eastAsia="方正小标宋简体" w:cs="Times New Roman"/>
          <w:sz w:val="44"/>
          <w:szCs w:val="44"/>
        </w:rPr>
      </w:pPr>
      <w:bookmarkStart w:id="0" w:name="_GoBack"/>
      <w:r>
        <w:rPr>
          <w:rFonts w:ascii="Times New Roman" w:hAnsi="Times New Roman" w:eastAsia="方正小标宋简体" w:cs="Times New Roman"/>
          <w:sz w:val="44"/>
          <w:szCs w:val="44"/>
        </w:rPr>
        <w:t>达州市燃气经营企业调查表（液化石油气）</w:t>
      </w:r>
      <w:bookmarkEnd w:id="0"/>
    </w:p>
    <w:p>
      <w:pPr>
        <w:pStyle w:val="2"/>
        <w:rPr>
          <w:rFonts w:ascii="Times New Roman" w:hAnsi="Times New Roman" w:cs="Times New Roman"/>
        </w:rPr>
      </w:pPr>
    </w:p>
    <w:p>
      <w:pPr>
        <w:pStyle w:val="2"/>
        <w:rPr>
          <w:rFonts w:ascii="Times New Roman" w:hAnsi="Times New Roman" w:cs="Times New Roman"/>
        </w:rPr>
      </w:pPr>
    </w:p>
    <w:tbl>
      <w:tblPr>
        <w:tblStyle w:val="4"/>
        <w:tblW w:w="131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8"/>
        <w:gridCol w:w="931"/>
        <w:gridCol w:w="511"/>
        <w:gridCol w:w="454"/>
        <w:gridCol w:w="568"/>
        <w:gridCol w:w="454"/>
        <w:gridCol w:w="568"/>
        <w:gridCol w:w="511"/>
        <w:gridCol w:w="454"/>
        <w:gridCol w:w="795"/>
        <w:gridCol w:w="823"/>
        <w:gridCol w:w="988"/>
        <w:gridCol w:w="1016"/>
        <w:gridCol w:w="1016"/>
        <w:gridCol w:w="738"/>
        <w:gridCol w:w="1158"/>
        <w:gridCol w:w="1044"/>
        <w:gridCol w:w="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序</w:t>
            </w:r>
          </w:p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号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县（市、区）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企业名称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地址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企业成立时间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企业</w:t>
            </w:r>
          </w:p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性质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经营许可证号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经营范围</w:t>
            </w:r>
          </w:p>
        </w:tc>
        <w:tc>
          <w:tcPr>
            <w:tcW w:w="0" w:type="auto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燃气经营企业从业人员情况（人）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储气罐总数（个）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储存能力总量（吨）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自有钢瓶数量（个）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钢瓶是否采用电子标签技术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瓶装液化石油气配送车辆（台）</w:t>
            </w:r>
          </w:p>
        </w:tc>
        <w:tc>
          <w:tcPr>
            <w:tcW w:w="0" w:type="auto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重大危险源数量（个）</w:t>
            </w:r>
          </w:p>
        </w:tc>
        <w:tc>
          <w:tcPr>
            <w:tcW w:w="659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备</w:t>
            </w:r>
          </w:p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  <w:jc w:val="center"/>
        </w:trPr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从业</w:t>
            </w:r>
          </w:p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人数</w:t>
            </w:r>
          </w:p>
        </w:tc>
        <w:tc>
          <w:tcPr>
            <w:tcW w:w="0" w:type="auto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应取得燃气从业人员资格证人数</w:t>
            </w:r>
          </w:p>
        </w:tc>
        <w:tc>
          <w:tcPr>
            <w:tcW w:w="0" w:type="auto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黑体" w:cs="Times New Roman"/>
                <w:szCs w:val="21"/>
              </w:rPr>
            </w:pPr>
            <w:r>
              <w:rPr>
                <w:rFonts w:ascii="Times New Roman" w:hAnsi="Times New Roman" w:eastAsia="黑体" w:cs="Times New Roman"/>
                <w:szCs w:val="21"/>
              </w:rPr>
              <w:t>实际取得燃气从业人员资格证人数</w:t>
            </w:r>
          </w:p>
        </w:tc>
        <w:tc>
          <w:tcPr>
            <w:tcW w:w="0" w:type="auto"/>
            <w:vMerge w:val="continue"/>
          </w:tcPr>
          <w:p>
            <w:pPr>
              <w:spacing w:line="56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56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56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56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56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0" w:type="auto"/>
            <w:vMerge w:val="continue"/>
          </w:tcPr>
          <w:p>
            <w:pPr>
              <w:spacing w:line="56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</w:p>
        </w:tc>
        <w:tc>
          <w:tcPr>
            <w:tcW w:w="659" w:type="dxa"/>
            <w:vMerge w:val="continue"/>
          </w:tcPr>
          <w:p>
            <w:pPr>
              <w:spacing w:line="560" w:lineRule="exact"/>
              <w:jc w:val="left"/>
              <w:rPr>
                <w:rFonts w:ascii="Times New Roman" w:hAnsi="Times New Roman" w:eastAsia="方正仿宋_GBK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合计</w:t>
            </w: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659" w:type="dxa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659" w:type="dxa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0" w:type="auto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  <w:tc>
          <w:tcPr>
            <w:tcW w:w="659" w:type="dxa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gridSpan w:val="17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备注：企业性质根据控股股东性质从下拉菜单选择国有、民营或其他。</w:t>
            </w:r>
          </w:p>
        </w:tc>
        <w:tc>
          <w:tcPr>
            <w:tcW w:w="659" w:type="dxa"/>
          </w:tcPr>
          <w:p>
            <w:pPr>
              <w:spacing w:line="560" w:lineRule="exact"/>
              <w:jc w:val="left"/>
              <w:rPr>
                <w:rFonts w:ascii="Times New Roman" w:hAnsi="Times New Roman" w:eastAsia="方正小标宋简体" w:cs="Times New Roman"/>
                <w:sz w:val="44"/>
                <w:szCs w:val="44"/>
              </w:rPr>
            </w:pPr>
          </w:p>
        </w:tc>
      </w:tr>
    </w:tbl>
    <w:p>
      <w:pPr>
        <w:numPr>
          <w:numId w:val="0"/>
        </w:numPr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25"/>
          <w:szCs w:val="25"/>
          <w:lang w:val="en-US" w:eastAsia="zh-CN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210" w:leftChars="100" w:right="210" w:rightChars="100"/>
      <w:rPr>
        <w:rStyle w:val="6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- 25 -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iYzcyZGNhNWFiNWY1ZWYwZmNhMzBhYzIwZTc5MzcifQ=="/>
  </w:docVars>
  <w:rsids>
    <w:rsidRoot w:val="77824B2E"/>
    <w:rsid w:val="13B1174B"/>
    <w:rsid w:val="257E34E6"/>
    <w:rsid w:val="36872407"/>
    <w:rsid w:val="3B2F01A3"/>
    <w:rsid w:val="4E610D6F"/>
    <w:rsid w:val="5C302116"/>
    <w:rsid w:val="6C7565F2"/>
    <w:rsid w:val="77824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page number"/>
    <w:qFormat/>
    <w:uiPriority w:val="0"/>
  </w:style>
  <w:style w:type="paragraph" w:customStyle="1" w:styleId="7">
    <w:name w:val="标4"/>
    <w:basedOn w:val="1"/>
    <w:qFormat/>
    <w:uiPriority w:val="0"/>
    <w:pPr>
      <w:adjustRightInd w:val="0"/>
      <w:spacing w:before="240" w:after="360" w:line="240" w:lineRule="exact"/>
      <w:outlineLvl w:val="3"/>
    </w:pPr>
    <w:rPr>
      <w:rFonts w:ascii="Arial" w:hAnsi="Arial" w:cs="Arial"/>
      <w:b/>
      <w:bCs/>
      <w:kern w:val="24"/>
    </w:rPr>
  </w:style>
  <w:style w:type="paragraph" w:customStyle="1" w:styleId="8">
    <w:name w:val="BodyText"/>
    <w:basedOn w:val="1"/>
    <w:next w:val="1"/>
    <w:qFormat/>
    <w:uiPriority w:val="0"/>
    <w:pPr>
      <w:suppressAutoHyphens/>
      <w:spacing w:after="140" w:line="276" w:lineRule="auto"/>
      <w:textAlignment w:val="baseline"/>
    </w:pPr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192</Words>
  <Characters>195</Characters>
  <Lines>0</Lines>
  <Paragraphs>0</Paragraphs>
  <TotalTime>0</TotalTime>
  <ScaleCrop>false</ScaleCrop>
  <LinksUpToDate>false</LinksUpToDate>
  <CharactersWithSpaces>195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2022-05-23T06:15:00Z</dcterms:created>
  <dc:creator>*go~on*</dc:creator>
  <cp:lastModifiedBy>*go~on*</cp:lastModifiedBy>
  <dcterms:modified xsi:type="dcterms:W3CDTF">2022-05-23T06:27:20Z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6EF8A2DA6EC9469A8D376698D46159C0</vt:lpwstr>
  </property>
</Properties>
</file>