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7271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6CDB079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Arial Unicode MS" w:hAnsi="Arial Unicode MS" w:eastAsia="Arial Unicode MS" w:cs="Arial Unicode MS"/>
          <w:b w:val="0"/>
          <w:bCs w:val="0"/>
          <w:sz w:val="44"/>
          <w:szCs w:val="44"/>
          <w:lang w:val="en-US" w:eastAsia="zh-CN"/>
        </w:rPr>
      </w:pPr>
      <w:r>
        <w:rPr>
          <w:rFonts w:hint="eastAsia" w:ascii="Arial Unicode MS" w:hAnsi="Arial Unicode MS" w:eastAsia="Arial Unicode MS" w:cs="Arial Unicode MS"/>
          <w:b w:val="0"/>
          <w:bCs w:val="0"/>
          <w:spacing w:val="28"/>
          <w:sz w:val="44"/>
          <w:szCs w:val="44"/>
        </w:rPr>
        <w:t>达州高新</w:t>
      </w:r>
      <w:r>
        <w:rPr>
          <w:rFonts w:hint="eastAsia" w:ascii="Arial Unicode MS" w:hAnsi="Arial Unicode MS" w:eastAsia="Arial Unicode MS" w:cs="Arial Unicode MS"/>
          <w:b w:val="0"/>
          <w:bCs w:val="0"/>
          <w:spacing w:val="28"/>
          <w:sz w:val="44"/>
          <w:szCs w:val="44"/>
          <w:lang w:eastAsia="zh-CN"/>
        </w:rPr>
        <w:t>技术产业园区管理委员会</w:t>
      </w:r>
    </w:p>
    <w:p w14:paraId="7164031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sz w:val="44"/>
          <w:szCs w:val="44"/>
        </w:rPr>
      </w:pPr>
      <w:r>
        <w:rPr>
          <w:rFonts w:hint="eastAsia" w:ascii="Arial Unicode MS" w:hAnsi="Arial Unicode MS" w:eastAsia="Arial Unicode MS" w:cs="Arial Unicode MS"/>
          <w:b w:val="0"/>
          <w:bCs w:val="0"/>
          <w:spacing w:val="28"/>
          <w:kern w:val="2"/>
          <w:sz w:val="44"/>
          <w:szCs w:val="44"/>
          <w:u w:val="none"/>
          <w:shd w:val="clear" w:color="auto" w:fill="auto"/>
          <w:lang w:val="en-US" w:eastAsia="zh-CN" w:bidi="ar-SA"/>
        </w:rPr>
        <w:t>关于印发《</w:t>
      </w:r>
      <w:r>
        <w:rPr>
          <w:rFonts w:hint="eastAsia" w:ascii="Arial Unicode MS" w:hAnsi="Arial Unicode MS" w:eastAsia="Arial Unicode MS" w:cs="Arial Unicode MS"/>
          <w:sz w:val="44"/>
          <w:szCs w:val="44"/>
          <w:lang w:val="en-US" w:eastAsia="zh-CN"/>
        </w:rPr>
        <w:t>达县金江矿贸有限责任公司国有土地及土地上房屋等资产搬迁补偿方案</w:t>
      </w:r>
      <w:r>
        <w:rPr>
          <w:rFonts w:hint="eastAsia" w:ascii="Arial Unicode MS" w:hAnsi="Arial Unicode MS" w:eastAsia="Arial Unicode MS" w:cs="Arial Unicode MS"/>
          <w:b w:val="0"/>
          <w:bCs w:val="0"/>
          <w:spacing w:val="28"/>
          <w:kern w:val="2"/>
          <w:sz w:val="44"/>
          <w:szCs w:val="44"/>
          <w:u w:val="none"/>
          <w:shd w:val="clear" w:color="auto" w:fill="auto"/>
          <w:lang w:val="en-US" w:eastAsia="zh-CN" w:bidi="ar-SA"/>
        </w:rPr>
        <w:t>》的通知</w:t>
      </w:r>
    </w:p>
    <w:p w14:paraId="5AA5B159">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0"/>
        <w:jc w:val="left"/>
        <w:textAlignment w:val="auto"/>
        <w:rPr>
          <w:rFonts w:hint="eastAsia" w:ascii="仿宋" w:hAnsi="仿宋" w:eastAsia="仿宋" w:cs="仿宋"/>
          <w:color w:val="000000"/>
          <w:spacing w:val="0"/>
          <w:w w:val="100"/>
          <w:position w:val="0"/>
          <w:sz w:val="32"/>
          <w:szCs w:val="32"/>
          <w:lang w:val="en-US" w:eastAsia="zh-CN"/>
        </w:rPr>
      </w:pPr>
    </w:p>
    <w:p w14:paraId="03D09866">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0"/>
        <w:jc w:val="left"/>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lang w:val="en-US" w:eastAsia="zh-CN"/>
        </w:rPr>
        <w:t>河市镇人民政府、斌郎街道办、区级各相关部门（单位）</w:t>
      </w:r>
      <w:r>
        <w:rPr>
          <w:rFonts w:hint="eastAsia" w:ascii="仿宋" w:hAnsi="仿宋" w:eastAsia="仿宋" w:cs="仿宋"/>
          <w:color w:val="000000"/>
          <w:spacing w:val="0"/>
          <w:w w:val="100"/>
          <w:position w:val="0"/>
          <w:sz w:val="32"/>
          <w:szCs w:val="32"/>
        </w:rPr>
        <w:t>：</w:t>
      </w:r>
    </w:p>
    <w:p w14:paraId="20109C6A">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20"/>
        <w:jc w:val="both"/>
        <w:textAlignment w:val="auto"/>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eastAsia="zh-CN"/>
        </w:rPr>
        <w:t>根据</w:t>
      </w:r>
      <w:r>
        <w:rPr>
          <w:rFonts w:hint="eastAsia" w:ascii="仿宋" w:hAnsi="仿宋" w:eastAsia="仿宋" w:cs="仿宋"/>
          <w:color w:val="000000"/>
          <w:spacing w:val="0"/>
          <w:w w:val="100"/>
          <w:position w:val="0"/>
          <w:sz w:val="32"/>
          <w:szCs w:val="32"/>
          <w:lang w:val="en-US" w:eastAsia="zh-CN"/>
        </w:rPr>
        <w:t>达州高新区</w:t>
      </w:r>
      <w:r>
        <w:rPr>
          <w:rFonts w:hint="default" w:ascii="仿宋" w:hAnsi="仿宋" w:eastAsia="仿宋" w:cs="仿宋"/>
          <w:color w:val="000000"/>
          <w:spacing w:val="0"/>
          <w:w w:val="100"/>
          <w:position w:val="0"/>
          <w:sz w:val="32"/>
          <w:szCs w:val="32"/>
          <w:lang w:val="en-US" w:eastAsia="zh-CN"/>
        </w:rPr>
        <w:t>2025</w:t>
      </w:r>
      <w:r>
        <w:rPr>
          <w:rFonts w:hint="eastAsia" w:ascii="仿宋" w:hAnsi="仿宋" w:eastAsia="仿宋" w:cs="仿宋"/>
          <w:color w:val="000000"/>
          <w:spacing w:val="0"/>
          <w:w w:val="100"/>
          <w:position w:val="0"/>
          <w:sz w:val="32"/>
          <w:szCs w:val="32"/>
          <w:lang w:val="en-US" w:eastAsia="zh-CN"/>
        </w:rPr>
        <w:t>年第1次征拆工作联席会会议纪要</w:t>
      </w:r>
      <w:r>
        <w:rPr>
          <w:rFonts w:hint="eastAsia" w:ascii="仿宋" w:hAnsi="仿宋" w:eastAsia="仿宋" w:cs="仿宋"/>
          <w:color w:val="000000"/>
          <w:spacing w:val="0"/>
          <w:w w:val="100"/>
          <w:position w:val="0"/>
          <w:sz w:val="32"/>
          <w:szCs w:val="32"/>
          <w:lang w:eastAsia="zh-CN"/>
        </w:rPr>
        <w:t>工作要求，现将</w:t>
      </w:r>
      <w:r>
        <w:rPr>
          <w:rFonts w:hint="eastAsia" w:ascii="仿宋" w:hAnsi="仿宋" w:eastAsia="仿宋" w:cs="仿宋"/>
          <w:color w:val="000000"/>
          <w:spacing w:val="0"/>
          <w:w w:val="100"/>
          <w:position w:val="0"/>
          <w:sz w:val="32"/>
          <w:szCs w:val="32"/>
          <w:lang w:val="en-US" w:eastAsia="zh-CN"/>
        </w:rPr>
        <w:t>《达县金江矿贸有限责任公司国有土地及土地上房屋等资产搬迁补偿方案》印发你们，请认真组织实施。</w:t>
      </w:r>
    </w:p>
    <w:p w14:paraId="7FAC636B">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20"/>
        <w:jc w:val="both"/>
        <w:textAlignment w:val="auto"/>
        <w:rPr>
          <w:rFonts w:hint="eastAsia" w:ascii="仿宋" w:hAnsi="仿宋" w:eastAsia="仿宋" w:cs="仿宋"/>
          <w:color w:val="000000"/>
          <w:spacing w:val="0"/>
          <w:w w:val="100"/>
          <w:position w:val="0"/>
          <w:sz w:val="32"/>
          <w:szCs w:val="32"/>
        </w:rPr>
      </w:pPr>
    </w:p>
    <w:p w14:paraId="0B0C5493">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20"/>
        <w:jc w:val="both"/>
        <w:textAlignment w:val="auto"/>
        <w:rPr>
          <w:rFonts w:hint="eastAsia" w:ascii="仿宋" w:hAnsi="仿宋" w:eastAsia="仿宋" w:cs="仿宋"/>
          <w:color w:val="000000"/>
          <w:spacing w:val="0"/>
          <w:w w:val="100"/>
          <w:position w:val="0"/>
          <w:sz w:val="32"/>
          <w:szCs w:val="32"/>
        </w:rPr>
      </w:pPr>
    </w:p>
    <w:p w14:paraId="4C69F9C1">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left="0" w:right="0" w:firstLine="620"/>
        <w:jc w:val="right"/>
        <w:textAlignment w:val="auto"/>
        <w:rPr>
          <w:rFonts w:hint="eastAsia" w:ascii="仿宋" w:hAnsi="仿宋" w:eastAsia="仿宋" w:cs="仿宋"/>
          <w:color w:val="000000"/>
          <w:spacing w:val="0"/>
          <w:w w:val="100"/>
          <w:position w:val="0"/>
          <w:sz w:val="32"/>
          <w:szCs w:val="32"/>
          <w:lang w:eastAsia="zh-CN"/>
        </w:rPr>
      </w:pPr>
      <w:r>
        <w:rPr>
          <w:rFonts w:hint="eastAsia" w:ascii="仿宋" w:hAnsi="仿宋" w:eastAsia="仿宋" w:cs="仿宋"/>
          <w:color w:val="000000"/>
          <w:spacing w:val="0"/>
          <w:w w:val="100"/>
          <w:position w:val="0"/>
          <w:sz w:val="32"/>
          <w:szCs w:val="32"/>
          <w:lang w:eastAsia="zh-CN"/>
        </w:rPr>
        <w:t>达州高新技术产业园区管理委员会</w:t>
      </w:r>
    </w:p>
    <w:p w14:paraId="009EA081">
      <w:pPr>
        <w:pStyle w:val="5"/>
        <w:keepNext w:val="0"/>
        <w:keepLines w:val="0"/>
        <w:pageBreakBefore w:val="0"/>
        <w:widowControl w:val="0"/>
        <w:shd w:val="clear" w:color="auto" w:fill="auto"/>
        <w:kinsoku/>
        <w:wordWrap/>
        <w:overflowPunct/>
        <w:topLinePunct w:val="0"/>
        <w:autoSpaceDE/>
        <w:autoSpaceDN/>
        <w:bidi w:val="0"/>
        <w:adjustRightInd/>
        <w:snapToGrid/>
        <w:spacing w:before="0" w:line="578" w:lineRule="exact"/>
        <w:ind w:right="0" w:firstLine="4764" w:firstLineChars="1489"/>
        <w:jc w:val="both"/>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2025年9月27日</w:t>
      </w:r>
    </w:p>
    <w:p w14:paraId="681F78E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0DD4D96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146F12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580C539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164A55D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2F08104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306366E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3F7B7DA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p>
    <w:p w14:paraId="6A0A4E8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Arial Unicode MS" w:hAnsi="Arial Unicode MS" w:eastAsia="Arial Unicode MS" w:cs="Arial Unicode MS"/>
          <w:sz w:val="44"/>
          <w:szCs w:val="44"/>
          <w:lang w:val="en-US" w:eastAsia="zh-CN"/>
        </w:rPr>
      </w:pPr>
      <w:r>
        <w:rPr>
          <w:rFonts w:hint="eastAsia" w:ascii="Arial Unicode MS" w:hAnsi="Arial Unicode MS" w:eastAsia="Arial Unicode MS" w:cs="Arial Unicode MS"/>
          <w:sz w:val="44"/>
          <w:szCs w:val="44"/>
          <w:lang w:val="en-US" w:eastAsia="zh-CN"/>
        </w:rPr>
        <w:t>达县金江矿贸有限责任公司国有土地及土地上房屋等资产搬迁补偿方案</w:t>
      </w:r>
    </w:p>
    <w:p w14:paraId="31C0570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14:paraId="092E4CB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为维护公共利益，保障达县金江矿贸有限责任公司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Hans"/>
        </w:rPr>
        <w:t>以下简称“被征收人”</w:t>
      </w:r>
      <w:r>
        <w:rPr>
          <w:rFonts w:hint="eastAsia" w:ascii="仿宋_GB2312" w:hAnsi="仿宋_GB2312" w:eastAsia="仿宋_GB2312" w:cs="仿宋_GB2312"/>
          <w:sz w:val="32"/>
          <w:szCs w:val="32"/>
          <w:lang w:eastAsia="zh-Hans"/>
        </w:rPr>
        <w:t>）</w:t>
      </w:r>
      <w:r>
        <w:rPr>
          <w:rFonts w:hint="eastAsia" w:ascii="仿宋_GB2312" w:hAnsi="仿宋_GB2312" w:eastAsia="仿宋_GB2312" w:cs="仿宋_GB2312"/>
          <w:sz w:val="32"/>
          <w:szCs w:val="32"/>
        </w:rPr>
        <w:t>合法权益，根据《国有土地上房屋征收与补偿条例》（国务院第</w:t>
      </w:r>
      <w:r>
        <w:rPr>
          <w:rFonts w:hint="default" w:ascii="Times New Roman" w:hAnsi="Times New Roman" w:eastAsia="仿宋_GB2312" w:cs="Times New Roman"/>
          <w:sz w:val="32"/>
          <w:szCs w:val="32"/>
        </w:rPr>
        <w:t>590</w:t>
      </w:r>
      <w:r>
        <w:rPr>
          <w:rFonts w:hint="eastAsia" w:ascii="仿宋_GB2312" w:hAnsi="仿宋_GB2312" w:eastAsia="仿宋_GB2312" w:cs="仿宋_GB2312"/>
          <w:sz w:val="32"/>
          <w:szCs w:val="32"/>
        </w:rPr>
        <w:t>号令）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《四川省国有土地上房屋征收与补偿条例》（四川省第十二届人民代表大会常务委员会公告第</w:t>
      </w:r>
      <w:r>
        <w:rPr>
          <w:rFonts w:hint="default" w:ascii="Times New Roman" w:hAnsi="Times New Roman" w:eastAsia="仿宋_GB2312" w:cs="Times New Roman"/>
          <w:sz w:val="32"/>
          <w:szCs w:val="32"/>
        </w:rPr>
        <w:t>26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《国有土地上房屋征收评估办法》（住房和城乡建设部建房〔</w:t>
      </w:r>
      <w:r>
        <w:rPr>
          <w:rFonts w:hint="default" w:ascii="Times New Roman" w:hAnsi="Times New Roman" w:eastAsia="仿宋_GB2312" w:cs="Times New Roman"/>
          <w:sz w:val="32"/>
          <w:szCs w:val="32"/>
        </w:rPr>
        <w:t>2011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77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、《达州市国土空间规划管理技术规定（</w:t>
      </w:r>
      <w:r>
        <w:rPr>
          <w:rFonts w:hint="default" w:ascii="Times New Roman" w:hAnsi="Times New Roman" w:eastAsia="仿宋_GB2312" w:cs="Times New Roman"/>
          <w:sz w:val="32"/>
          <w:szCs w:val="32"/>
          <w:lang w:val="en-US" w:eastAsia="zh-CN"/>
        </w:rPr>
        <w:t>2021</w:t>
      </w:r>
      <w:r>
        <w:rPr>
          <w:rFonts w:hint="eastAsia" w:ascii="仿宋_GB2312" w:hAnsi="仿宋_GB2312" w:eastAsia="仿宋_GB2312" w:cs="仿宋_GB2312"/>
          <w:sz w:val="32"/>
          <w:szCs w:val="32"/>
          <w:lang w:val="en-US" w:eastAsia="zh-CN"/>
        </w:rPr>
        <w:t>版</w:t>
      </w:r>
      <w:r>
        <w:rPr>
          <w:rFonts w:hint="eastAsia" w:ascii="仿宋_GB2312" w:hAnsi="仿宋_GB2312" w:eastAsia="仿宋_GB2312" w:cs="仿宋_GB2312"/>
          <w:sz w:val="32"/>
          <w:szCs w:val="32"/>
          <w:lang w:eastAsia="zh-CN"/>
        </w:rPr>
        <w:t>）》等相关</w:t>
      </w:r>
      <w:r>
        <w:rPr>
          <w:rFonts w:hint="eastAsia" w:ascii="仿宋_GB2312" w:hAnsi="仿宋_GB2312" w:eastAsia="仿宋_GB2312" w:cs="仿宋_GB2312"/>
          <w:sz w:val="32"/>
          <w:szCs w:val="32"/>
        </w:rPr>
        <w:t>规定，结合</w:t>
      </w:r>
      <w:r>
        <w:rPr>
          <w:rFonts w:hint="eastAsia" w:ascii="仿宋_GB2312" w:hAnsi="仿宋_GB2312" w:eastAsia="仿宋_GB2312" w:cs="仿宋_GB2312"/>
          <w:color w:val="000000"/>
          <w:sz w:val="32"/>
          <w:szCs w:val="32"/>
          <w:lang w:val="en-US" w:eastAsia="zh-CN"/>
        </w:rPr>
        <w:t>国土空间</w:t>
      </w:r>
      <w:r>
        <w:rPr>
          <w:rFonts w:hint="eastAsia" w:ascii="仿宋_GB2312" w:hAnsi="仿宋_GB2312" w:eastAsia="仿宋_GB2312" w:cs="仿宋_GB2312"/>
          <w:sz w:val="32"/>
          <w:szCs w:val="32"/>
        </w:rPr>
        <w:t>规划和建设实际，制定本</w:t>
      </w:r>
      <w:r>
        <w:rPr>
          <w:rFonts w:hint="eastAsia" w:ascii="仿宋_GB2312" w:hAnsi="仿宋_GB2312" w:eastAsia="仿宋_GB2312" w:cs="仿宋_GB2312"/>
          <w:sz w:val="32"/>
          <w:szCs w:val="32"/>
          <w:lang w:eastAsia="zh-CN"/>
        </w:rPr>
        <w:t>搬迁</w:t>
      </w:r>
      <w:r>
        <w:rPr>
          <w:rFonts w:hint="eastAsia" w:ascii="仿宋_GB2312" w:hAnsi="仿宋_GB2312" w:eastAsia="仿宋_GB2312" w:cs="仿宋_GB2312"/>
          <w:sz w:val="32"/>
          <w:szCs w:val="32"/>
        </w:rPr>
        <w:t>补偿方案。</w:t>
      </w:r>
    </w:p>
    <w:p w14:paraId="31F10913">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一、搬迁目的</w:t>
      </w:r>
      <w:r>
        <w:rPr>
          <w:rFonts w:hint="eastAsia" w:ascii="仿宋_GB2312" w:hAnsi="仿宋_GB2312" w:eastAsia="仿宋_GB2312" w:cs="仿宋_GB2312"/>
          <w:sz w:val="32"/>
          <w:szCs w:val="32"/>
          <w:lang w:eastAsia="zh-CN"/>
        </w:rPr>
        <w:tab/>
      </w:r>
    </w:p>
    <w:p w14:paraId="37288B6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加快高铁南站站区配套工程项目建设，促进经济社会发展，依法达县金江矿贸有限责任公司所属的国有土地使用权及地上建（构）筑物等资产实施搬迁补偿。</w:t>
      </w:r>
    </w:p>
    <w:p w14:paraId="24C47419">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二、搬迁原则</w:t>
      </w:r>
    </w:p>
    <w:p w14:paraId="18E5CEA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遵循依法征收、程序完善、步骤合规、操作公开、安置公正、补偿公平</w:t>
      </w:r>
      <w:r>
        <w:rPr>
          <w:rFonts w:hint="eastAsia" w:ascii="仿宋_GB2312" w:hAnsi="仿宋_GB2312" w:eastAsia="仿宋_GB2312" w:cs="仿宋_GB2312"/>
          <w:color w:val="000000"/>
          <w:spacing w:val="0"/>
          <w:w w:val="100"/>
          <w:position w:val="0"/>
          <w:sz w:val="32"/>
          <w:szCs w:val="32"/>
        </w:rPr>
        <w:t>的原则</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lang w:val="en-US" w:eastAsia="zh-CN"/>
        </w:rPr>
        <w:t>对</w:t>
      </w:r>
      <w:r>
        <w:rPr>
          <w:rFonts w:hint="eastAsia" w:ascii="仿宋_GB2312" w:hAnsi="仿宋_GB2312" w:eastAsia="仿宋_GB2312" w:cs="仿宋_GB2312"/>
          <w:sz w:val="32"/>
          <w:szCs w:val="32"/>
          <w:lang w:val="en-US" w:eastAsia="zh-CN"/>
        </w:rPr>
        <w:t>达县金江矿贸有限责任公司因选址在已是国有土地的建设煤矿厂区内，土地不予置换。建构筑物、非标设备（定制设备）予以征收补偿，通用机器设备、苗木予以搬迁补偿。</w:t>
      </w:r>
    </w:p>
    <w:p w14:paraId="19CC0563">
      <w:pPr>
        <w:keepNext w:val="0"/>
        <w:keepLines w:val="0"/>
        <w:pageBreakBefore w:val="0"/>
        <w:widowControl w:val="0"/>
        <w:numPr>
          <w:ilvl w:val="0"/>
          <w:numId w:val="1"/>
        </w:numPr>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资金来源</w:t>
      </w:r>
    </w:p>
    <w:p w14:paraId="023E8B97">
      <w:pPr>
        <w:pStyle w:val="2"/>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eastAsia"/>
          <w:lang w:val="en-US" w:eastAsia="zh-CN"/>
        </w:rPr>
      </w:pPr>
      <w:r>
        <w:rPr>
          <w:rFonts w:hint="eastAsia" w:ascii="Times New Roman" w:hAnsi="Times New Roman" w:eastAsia="方正仿宋_GB2312" w:cs="方正仿宋_GB2312"/>
          <w:kern w:val="2"/>
          <w:sz w:val="32"/>
          <w:szCs w:val="32"/>
          <w:lang w:val="en-US" w:eastAsia="zh-CN" w:bidi="ar-SA"/>
        </w:rPr>
        <w:t>由项目建设单位达州市高新科创有限公司保障。</w:t>
      </w:r>
      <w:bookmarkStart w:id="0" w:name="_GoBack"/>
      <w:bookmarkEnd w:id="0"/>
    </w:p>
    <w:p w14:paraId="3CD027C3">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、国有土地使用权及土地上房屋等资产基本情况</w:t>
      </w:r>
    </w:p>
    <w:p w14:paraId="40C5D03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达县金江矿贸有限责任公司所属的国有土地使用权及地上建（构）筑物等资产，位于斌郎街道办金银村</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组。</w:t>
      </w:r>
      <w:r>
        <w:rPr>
          <w:rFonts w:hint="eastAsia" w:ascii="仿宋_GB2312" w:hAnsi="仿宋_GB2312" w:eastAsia="仿宋_GB2312" w:cs="仿宋_GB2312"/>
          <w:color w:val="000000"/>
          <w:sz w:val="32"/>
          <w:szCs w:val="32"/>
          <w:lang w:val="en-US" w:eastAsia="zh-CN"/>
        </w:rPr>
        <w:t>被征收的国有土地权属证书建筑面积为</w:t>
      </w:r>
      <w:r>
        <w:rPr>
          <w:rFonts w:hint="default" w:ascii="Times New Roman" w:hAnsi="Times New Roman" w:eastAsia="仿宋_GB2312" w:cs="Times New Roman"/>
          <w:color w:val="000000"/>
          <w:sz w:val="32"/>
          <w:szCs w:val="32"/>
          <w:lang w:val="en-US" w:eastAsia="zh-CN"/>
        </w:rPr>
        <w:t>3155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土地及房屋权属证书为达国用（</w:t>
      </w:r>
      <w:r>
        <w:rPr>
          <w:rFonts w:hint="default" w:ascii="Times New Roman" w:hAnsi="Times New Roman" w:eastAsia="仿宋_GB2312" w:cs="Times New Roman"/>
          <w:sz w:val="32"/>
          <w:szCs w:val="32"/>
          <w:lang w:val="en-US" w:eastAsia="zh-CN"/>
        </w:rPr>
        <w:t>93</w:t>
      </w:r>
      <w:r>
        <w:rPr>
          <w:rFonts w:hint="eastAsia" w:ascii="仿宋_GB2312" w:hAnsi="仿宋_GB2312" w:eastAsia="仿宋_GB2312" w:cs="仿宋_GB2312"/>
          <w:sz w:val="32"/>
          <w:szCs w:val="32"/>
          <w:lang w:val="en-US" w:eastAsia="zh-CN"/>
        </w:rPr>
        <w:t>）字第</w:t>
      </w:r>
      <w:r>
        <w:rPr>
          <w:rFonts w:hint="default" w:ascii="Times New Roman" w:hAnsi="Times New Roman" w:eastAsia="仿宋_GB2312" w:cs="Times New Roman"/>
          <w:sz w:val="32"/>
          <w:szCs w:val="32"/>
          <w:lang w:val="en-US" w:eastAsia="zh-CN"/>
        </w:rPr>
        <w:t>010040</w:t>
      </w:r>
      <w:r>
        <w:rPr>
          <w:rFonts w:hint="eastAsia" w:ascii="仿宋_GB2312" w:hAnsi="仿宋_GB2312" w:eastAsia="仿宋_GB2312" w:cs="仿宋_GB2312"/>
          <w:sz w:val="32"/>
          <w:szCs w:val="32"/>
          <w:lang w:val="en-US" w:eastAsia="zh-CN"/>
        </w:rPr>
        <w:t>号）；集体土地实测土地面积为</w:t>
      </w:r>
      <w:r>
        <w:rPr>
          <w:rFonts w:hint="default" w:ascii="Times New Roman" w:hAnsi="Times New Roman" w:eastAsia="仿宋_GB2312" w:cs="Times New Roman"/>
          <w:sz w:val="32"/>
          <w:szCs w:val="32"/>
          <w:lang w:val="en-US" w:eastAsia="zh-CN"/>
        </w:rPr>
        <w:t>107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35</w:t>
      </w:r>
      <w:r>
        <w:rPr>
          <w:rFonts w:hint="eastAsia" w:ascii="仿宋_GB2312" w:hAnsi="仿宋_GB2312" w:eastAsia="仿宋_GB2312" w:cs="仿宋_GB2312"/>
          <w:sz w:val="32"/>
          <w:szCs w:val="32"/>
          <w:lang w:val="en-US" w:eastAsia="zh-CN"/>
        </w:rPr>
        <w:t>亩。</w:t>
      </w:r>
    </w:p>
    <w:p w14:paraId="5B48E17B">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、国有土地及房屋征收范围</w:t>
      </w:r>
    </w:p>
    <w:p w14:paraId="2560BE4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被征收范围以高铁南站站区配套工程项目施工图设计文件、项目用地范围图等文件为基础确定的项目用地范围为准；国有土地使用权面积和房屋等建筑物建筑面积以实际测绘为准；已确权登记的土地使用权和建筑面积以权属证书记载面积为准；未确权登记的建筑物，但经程序被认定为合法的，纳入补偿范围；未确权且经程序被认定为违法建筑的，不予补偿。若被征收人配合征收工作，及时自行腾空搬迁并将被征收房屋交高新区房屋征收与补偿中心拆除的违法建（构）筑物按</w:t>
      </w:r>
      <w:r>
        <w:rPr>
          <w:rFonts w:hint="default" w:ascii="Times New Roman" w:hAnsi="Times New Roman" w:eastAsia="仿宋_GB2312" w:cs="Times New Roman"/>
          <w:sz w:val="32"/>
          <w:szCs w:val="32"/>
          <w:lang w:val="en-US" w:eastAsia="zh-CN"/>
        </w:rPr>
        <w:t>240</w:t>
      </w:r>
      <w:r>
        <w:rPr>
          <w:rFonts w:hint="eastAsia" w:ascii="仿宋_GB2312" w:hAnsi="仿宋_GB2312" w:eastAsia="仿宋_GB2312" w:cs="仿宋_GB2312"/>
          <w:sz w:val="32"/>
          <w:szCs w:val="32"/>
          <w:lang w:val="en-US" w:eastAsia="zh-CN"/>
        </w:rPr>
        <w:t>元/m²给予工料补助。</w:t>
      </w:r>
    </w:p>
    <w:p w14:paraId="7E9A999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被征收的建（构）筑物、附属设施、设备的品种、规格、数量以现场共同确认的为准。</w:t>
      </w:r>
    </w:p>
    <w:p w14:paraId="35C9D0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上述范围内房屋等建（构）筑物、附属设施、设备等被征收时，国有土地使用权依法同时收回。</w:t>
      </w:r>
    </w:p>
    <w:p w14:paraId="393CF931">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、征收部门和实施单位</w:t>
      </w:r>
    </w:p>
    <w:p w14:paraId="6F71AAF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高新区房屋征收与补偿中心为</w:t>
      </w:r>
      <w:r>
        <w:rPr>
          <w:rFonts w:hint="eastAsia" w:ascii="仿宋_GB2312" w:hAnsi="仿宋_GB2312" w:eastAsia="仿宋_GB2312" w:cs="仿宋_GB2312"/>
          <w:sz w:val="32"/>
          <w:szCs w:val="32"/>
          <w:lang w:val="en-US" w:eastAsia="zh-Hans"/>
        </w:rPr>
        <w:t>本</w:t>
      </w:r>
      <w:r>
        <w:rPr>
          <w:rFonts w:hint="eastAsia" w:ascii="仿宋_GB2312" w:hAnsi="仿宋_GB2312" w:eastAsia="仿宋_GB2312" w:cs="仿宋_GB2312"/>
          <w:sz w:val="32"/>
          <w:szCs w:val="32"/>
          <w:lang w:val="en-US" w:eastAsia="zh-CN"/>
        </w:rPr>
        <w:t>次征收的征收部门，负责征收范围内</w:t>
      </w:r>
      <w:r>
        <w:rPr>
          <w:rFonts w:hint="eastAsia" w:ascii="仿宋_GB2312" w:hAnsi="仿宋_GB2312" w:eastAsia="仿宋_GB2312" w:cs="仿宋_GB2312"/>
          <w:sz w:val="32"/>
          <w:szCs w:val="32"/>
          <w:lang w:val="en-US" w:eastAsia="zh-Hans"/>
        </w:rPr>
        <w:t>的</w:t>
      </w:r>
      <w:r>
        <w:rPr>
          <w:rFonts w:hint="eastAsia" w:ascii="仿宋_GB2312" w:hAnsi="仿宋_GB2312" w:eastAsia="仿宋_GB2312" w:cs="仿宋_GB2312"/>
          <w:sz w:val="32"/>
          <w:szCs w:val="32"/>
          <w:lang w:val="en-US" w:eastAsia="zh-CN"/>
        </w:rPr>
        <w:t>土地、房屋等建（构）筑物、附属设施、设备等征收补偿工作，区科产局、应急管理局具体负责搬迁建设工作，河市镇、斌郎街道办做好配合工作。</w:t>
      </w:r>
    </w:p>
    <w:p w14:paraId="6E6347D4">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、征收及搬迁补偿方式</w:t>
      </w:r>
    </w:p>
    <w:p w14:paraId="45524485">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w:t>
      </w:r>
      <w:r>
        <w:rPr>
          <w:rFonts w:hint="eastAsia" w:ascii="仿宋_GB2312" w:hAnsi="仿宋_GB2312" w:eastAsia="仿宋_GB2312" w:cs="仿宋_GB2312"/>
          <w:sz w:val="32"/>
          <w:szCs w:val="32"/>
          <w:lang w:val="en-US" w:eastAsia="zh-CN"/>
        </w:rPr>
        <w:t>达县金江矿贸有限责任公司所属的国有土地使用权，土地上建（构）筑物、装饰装修及机器设备等价值由房地产评估机构评估，并按</w:t>
      </w:r>
      <w:r>
        <w:rPr>
          <w:rFonts w:hint="eastAsia" w:ascii="仿宋_GB2312" w:hAnsi="仿宋_GB2312" w:eastAsia="仿宋_GB2312" w:cs="仿宋_GB2312"/>
          <w:sz w:val="32"/>
          <w:szCs w:val="32"/>
          <w:lang w:val="en-US" w:eastAsia="zh-Hans"/>
        </w:rPr>
        <w:t>区</w:t>
      </w:r>
      <w:r>
        <w:rPr>
          <w:rFonts w:hint="eastAsia" w:ascii="仿宋_GB2312" w:hAnsi="仿宋_GB2312" w:eastAsia="仿宋_GB2312" w:cs="仿宋_GB2312"/>
          <w:sz w:val="32"/>
          <w:szCs w:val="32"/>
          <w:lang w:val="en-US" w:eastAsia="zh-CN"/>
        </w:rPr>
        <w:t>财政局评审后出具的批复文件确定的价值实行货币补偿。补偿后建（构）筑物、机器设备等残值归高新区管委会所有，按照达州市人民政府《关于印发〈达州市行政事业性国有资产管理办法〉〈达州市市级行政事业单位国有资产管理办法〉的通知》（达市府办发〔</w:t>
      </w:r>
      <w:r>
        <w:rPr>
          <w:rFonts w:hint="default"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9</w:t>
      </w:r>
      <w:r>
        <w:rPr>
          <w:rFonts w:hint="eastAsia" w:ascii="仿宋_GB2312" w:hAnsi="仿宋_GB2312" w:eastAsia="仿宋_GB2312" w:cs="仿宋_GB2312"/>
          <w:sz w:val="32"/>
          <w:szCs w:val="32"/>
          <w:lang w:val="en-US" w:eastAsia="zh-CN"/>
        </w:rPr>
        <w:t>号）相关规定执行。</w:t>
      </w:r>
    </w:p>
    <w:p w14:paraId="764F8267">
      <w:pPr>
        <w:pStyle w:val="2"/>
        <w:keepNext w:val="0"/>
        <w:keepLines w:val="0"/>
        <w:pageBreakBefore w:val="0"/>
        <w:widowControl w:val="0"/>
        <w:kinsoku/>
        <w:wordWrap/>
        <w:overflowPunct/>
        <w:topLinePunct w:val="0"/>
        <w:autoSpaceDE/>
        <w:autoSpaceDN/>
        <w:bidi w:val="0"/>
        <w:adjustRightInd/>
        <w:snapToGrid/>
        <w:spacing w:after="0" w:afterLines="0" w:line="578"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kern w:val="2"/>
          <w:sz w:val="32"/>
          <w:szCs w:val="32"/>
          <w:lang w:val="en-US" w:eastAsia="zh-CN" w:bidi="ar-SA"/>
        </w:rPr>
        <w:t>（二）</w:t>
      </w:r>
      <w:r>
        <w:rPr>
          <w:rFonts w:hint="eastAsia" w:ascii="仿宋_GB2312" w:hAnsi="仿宋_GB2312" w:eastAsia="仿宋_GB2312" w:cs="仿宋_GB2312"/>
          <w:sz w:val="32"/>
          <w:szCs w:val="32"/>
          <w:lang w:val="en-US" w:eastAsia="zh-CN"/>
        </w:rPr>
        <w:t>达县金江矿贸有限责任公司所属机器设备、苗木植被按照第三方评估机构评估的搬迁补偿。由被征收人自行搬迁。</w:t>
      </w:r>
    </w:p>
    <w:p w14:paraId="16417865">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、协议签订期限及搬迁期限</w:t>
      </w:r>
    </w:p>
    <w:p w14:paraId="6F87AC1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资产评估机构对被征收土地、建（构）筑物价值进行评估，并对评估结果进行解释。</w:t>
      </w:r>
      <w:r>
        <w:rPr>
          <w:rFonts w:hint="eastAsia" w:ascii="仿宋_GB2312" w:hAnsi="仿宋_GB2312" w:eastAsia="仿宋_GB2312" w:cs="仿宋_GB2312"/>
          <w:sz w:val="32"/>
          <w:szCs w:val="32"/>
          <w:lang w:val="en-US" w:eastAsia="zh-Hans"/>
        </w:rPr>
        <w:t>区</w:t>
      </w:r>
      <w:r>
        <w:rPr>
          <w:rFonts w:hint="eastAsia" w:ascii="仿宋_GB2312" w:hAnsi="仿宋_GB2312" w:eastAsia="仿宋_GB2312" w:cs="仿宋_GB2312"/>
          <w:sz w:val="32"/>
          <w:szCs w:val="32"/>
          <w:lang w:val="en-US" w:eastAsia="zh-CN"/>
        </w:rPr>
        <w:t>财政局的批复文件出具之日起</w:t>
      </w:r>
      <w:r>
        <w:rPr>
          <w:rFonts w:hint="default" w:ascii="Times New Roman" w:hAnsi="Times New Roman" w:eastAsia="仿宋_GB2312" w:cs="Times New Roman"/>
          <w:sz w:val="32"/>
          <w:szCs w:val="32"/>
          <w:lang w:val="en-US" w:eastAsia="zh-CN"/>
        </w:rPr>
        <w:t>90</w:t>
      </w:r>
      <w:r>
        <w:rPr>
          <w:rFonts w:hint="eastAsia" w:ascii="仿宋_GB2312" w:hAnsi="仿宋_GB2312" w:eastAsia="仿宋_GB2312" w:cs="仿宋_GB2312"/>
          <w:sz w:val="32"/>
          <w:szCs w:val="32"/>
          <w:lang w:val="en-US" w:eastAsia="zh-CN"/>
        </w:rPr>
        <w:t>天内为协议签约期限。</w:t>
      </w:r>
    </w:p>
    <w:p w14:paraId="713C68D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签订征收补偿协议并对被征收人予以补偿后，被征收人应在协议约定或补偿确定的搬迁期限内完成房屋的腾空、搬迁并将被征收房屋和土地使用权交付征收部门。</w:t>
      </w:r>
    </w:p>
    <w:p w14:paraId="08AAB748">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、征收补助和奖励标准</w:t>
      </w:r>
    </w:p>
    <w:p w14:paraId="5B74E38F">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（一）征收补助。</w:t>
      </w:r>
      <w:r>
        <w:rPr>
          <w:rFonts w:hint="eastAsia" w:ascii="仿宋_GB2312" w:hAnsi="仿宋_GB2312" w:eastAsia="仿宋_GB2312" w:cs="仿宋_GB2312"/>
          <w:sz w:val="32"/>
          <w:szCs w:val="32"/>
          <w:lang w:val="en-US" w:eastAsia="zh-CN"/>
        </w:rPr>
        <w:t>按</w:t>
      </w:r>
      <w:r>
        <w:rPr>
          <w:rFonts w:hint="eastAsia" w:ascii="仿宋_GB2312" w:hAnsi="仿宋_GB2312" w:eastAsia="仿宋_GB2312" w:cs="仿宋_GB2312"/>
          <w:sz w:val="32"/>
          <w:szCs w:val="32"/>
          <w:lang w:val="en-US" w:eastAsia="zh-Hans"/>
        </w:rPr>
        <w:t>区</w:t>
      </w:r>
      <w:r>
        <w:rPr>
          <w:rFonts w:hint="eastAsia" w:ascii="仿宋_GB2312" w:hAnsi="仿宋_GB2312" w:eastAsia="仿宋_GB2312" w:cs="仿宋_GB2312"/>
          <w:sz w:val="32"/>
          <w:szCs w:val="32"/>
          <w:lang w:val="en-US" w:eastAsia="zh-CN"/>
        </w:rPr>
        <w:t>财政局出具的批复文件确定的合法房屋评估价值的</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%给予一次性补助。</w:t>
      </w:r>
    </w:p>
    <w:p w14:paraId="78B263F8">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（二）停产停业损失。</w:t>
      </w:r>
      <w:r>
        <w:rPr>
          <w:rFonts w:hint="eastAsia" w:ascii="仿宋_GB2312" w:hAnsi="仿宋_GB2312" w:eastAsia="仿宋_GB2312" w:cs="仿宋_GB2312"/>
          <w:sz w:val="32"/>
          <w:szCs w:val="32"/>
          <w:lang w:val="en-US" w:eastAsia="zh-CN"/>
        </w:rPr>
        <w:t>按区财政局出具的批复文件确定的合法房屋评估价值的</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%协商确定。协商不成的，按有关规定评估确定。</w:t>
      </w:r>
    </w:p>
    <w:p w14:paraId="42F660E3">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sz w:val="32"/>
          <w:szCs w:val="32"/>
          <w:lang w:val="en-US" w:eastAsia="zh-CN"/>
        </w:rPr>
        <w:t>（三）按时签约搬迁奖励。</w:t>
      </w:r>
      <w:r>
        <w:rPr>
          <w:rFonts w:hint="eastAsia" w:ascii="仿宋_GB2312" w:hAnsi="仿宋_GB2312" w:eastAsia="仿宋_GB2312" w:cs="仿宋_GB2312"/>
          <w:sz w:val="32"/>
          <w:szCs w:val="32"/>
          <w:lang w:val="en-US" w:eastAsia="zh-CN"/>
        </w:rPr>
        <w:t>在规定签约期限第</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10</w:t>
      </w:r>
      <w:r>
        <w:rPr>
          <w:rFonts w:hint="eastAsia" w:ascii="仿宋_GB2312" w:hAnsi="仿宋_GB2312" w:eastAsia="仿宋_GB2312" w:cs="仿宋_GB2312"/>
          <w:sz w:val="32"/>
          <w:szCs w:val="32"/>
          <w:lang w:val="en-US" w:eastAsia="zh-CN"/>
        </w:rPr>
        <w:t>日内签订《房屋征收补偿协议书》并完成搬迁达到整体拆除条件的，按区财政局出具的批复文件确定的合法房屋评估价值的</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%计核；在规定签约期限第</w:t>
      </w:r>
      <w:r>
        <w:rPr>
          <w:rFonts w:hint="default"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20</w:t>
      </w:r>
      <w:r>
        <w:rPr>
          <w:rFonts w:hint="eastAsia" w:ascii="仿宋_GB2312" w:hAnsi="仿宋_GB2312" w:eastAsia="仿宋_GB2312" w:cs="仿宋_GB2312"/>
          <w:sz w:val="32"/>
          <w:szCs w:val="32"/>
          <w:lang w:val="en-US" w:eastAsia="zh-CN"/>
        </w:rPr>
        <w:t>日内签订《房屋征收补偿协议书》并完成搬迁达到整体拆除条件的，按区财政局出具的批复文件确定的合法房屋评估价值的</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%计核；在规定签约期限第</w:t>
      </w:r>
      <w:r>
        <w:rPr>
          <w:rFonts w:hint="default"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lang w:val="en-US" w:eastAsia="zh-CN"/>
        </w:rPr>
        <w:t>日至</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日内签订《房屋征收补偿协议书》并完成搬迁达到整体拆除条件的，按区财政局出具的批复文件确定的合法房屋评估价值的</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%计核；超过规定签约期限签订《房屋征收补偿协议书》的，不予奖励。</w:t>
      </w:r>
    </w:p>
    <w:p w14:paraId="7AD43867">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、实施程序</w:t>
      </w:r>
      <w:r>
        <w:rPr>
          <w:rFonts w:hint="eastAsia" w:ascii="仿宋_GB2312" w:hAnsi="仿宋_GB2312" w:eastAsia="仿宋_GB2312" w:cs="仿宋_GB2312"/>
          <w:sz w:val="32"/>
          <w:szCs w:val="32"/>
          <w:lang w:eastAsia="zh-CN"/>
        </w:rPr>
        <w:tab/>
      </w:r>
    </w:p>
    <w:p w14:paraId="770943E1">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（一）调查登记。</w:t>
      </w:r>
      <w:r>
        <w:rPr>
          <w:rFonts w:hint="eastAsia" w:ascii="仿宋_GB2312" w:hAnsi="仿宋_GB2312" w:eastAsia="仿宋_GB2312" w:cs="仿宋_GB2312"/>
          <w:sz w:val="32"/>
          <w:szCs w:val="32"/>
          <w:lang w:val="en-US" w:eastAsia="zh-CN"/>
        </w:rPr>
        <w:t>征收部门组织对被征收人所属的土地、房屋、设施设备权属、区位、用途、建筑面积等情况进行调查登记，被征收人应当予以配合。调查结果在征收范围内向被征收人进行公布。</w:t>
      </w:r>
      <w:r>
        <w:rPr>
          <w:rFonts w:hint="default" w:ascii="Times New Roman" w:hAnsi="Times New Roman" w:eastAsia="仿宋_GB2312" w:cs="Times New Roman"/>
          <w:sz w:val="32"/>
          <w:szCs w:val="32"/>
          <w:lang w:val="en-US" w:eastAsia="zh-CN"/>
        </w:rPr>
        <w:t>1</w:t>
      </w:r>
      <w:r>
        <w:rPr>
          <w:rFonts w:hint="eastAsia" w:ascii="仿宋_GB2312" w:hAnsi="仿宋_GB2312" w:eastAsia="仿宋_GB2312" w:cs="仿宋_GB2312"/>
          <w:sz w:val="32"/>
          <w:szCs w:val="32"/>
          <w:lang w:val="en-US" w:eastAsia="zh-CN"/>
        </w:rPr>
        <w:t>.国有土地使用权面积等以《不动产权证》上载明的面积、用途及性质进行认定。</w:t>
      </w:r>
      <w:r>
        <w:rPr>
          <w:rFonts w:hint="default" w:ascii="Times New Roman" w:hAnsi="Times New Roman" w:eastAsia="仿宋_GB2312" w:cs="Times New Roman"/>
          <w:sz w:val="32"/>
          <w:szCs w:val="32"/>
          <w:lang w:val="en-US" w:eastAsia="zh-CN"/>
        </w:rPr>
        <w:t>2</w:t>
      </w:r>
      <w:r>
        <w:rPr>
          <w:rFonts w:hint="eastAsia" w:ascii="仿宋_GB2312" w:hAnsi="仿宋_GB2312" w:eastAsia="仿宋_GB2312" w:cs="仿宋_GB2312"/>
          <w:sz w:val="32"/>
          <w:szCs w:val="32"/>
          <w:lang w:val="en-US" w:eastAsia="zh-CN"/>
        </w:rPr>
        <w:t>.已确权登记的建筑面积、用途等以权属证书载明的为准。</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lang w:val="en-US" w:eastAsia="zh-CN"/>
        </w:rPr>
        <w:t>.未经确权登记的建筑物，由征收部门组织自规分局、园区建设局、城管二大队等部门依法依规进行调查、认定、处理。对认定为合法建筑的，纳入补偿范围；建筑面积须经有资质的房屋测绘机构测绘确定；对认定为违法建筑和超过批准期限的临时建筑的，按本方案第五条给予补偿。</w:t>
      </w:r>
    </w:p>
    <w:p w14:paraId="4DA23E2E">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（二）土地使用权、建筑物评估。</w:t>
      </w:r>
      <w:r>
        <w:rPr>
          <w:rFonts w:hint="eastAsia" w:ascii="仿宋_GB2312" w:hAnsi="仿宋_GB2312" w:eastAsia="仿宋_GB2312" w:cs="仿宋_GB2312"/>
          <w:sz w:val="32"/>
          <w:szCs w:val="32"/>
          <w:lang w:val="en-US" w:eastAsia="zh-CN"/>
        </w:rPr>
        <w:t>达县金江矿贸有限责任公司所属的土地使用权、建筑物征收涉及的评估工作由</w:t>
      </w:r>
      <w:r>
        <w:rPr>
          <w:rFonts w:hint="eastAsia" w:ascii="仿宋_GB2312" w:hAnsi="仿宋_GB2312" w:eastAsia="仿宋_GB2312" w:cs="仿宋_GB2312"/>
          <w:sz w:val="32"/>
          <w:szCs w:val="32"/>
          <w:lang w:val="en-US" w:eastAsia="zh-Hans"/>
        </w:rPr>
        <w:t>征收单位</w:t>
      </w:r>
      <w:r>
        <w:rPr>
          <w:rFonts w:hint="eastAsia" w:ascii="仿宋_GB2312" w:hAnsi="仿宋_GB2312" w:eastAsia="仿宋_GB2312" w:cs="仿宋_GB2312"/>
          <w:sz w:val="32"/>
          <w:szCs w:val="32"/>
          <w:lang w:val="en-US" w:eastAsia="zh-CN"/>
        </w:rPr>
        <w:t>与被征收人共同在达州市公共资源交易中心中介超市选定第三方评估机构实施。评估公司对被征收土地使用权、建筑物的价值进行评估后，由</w:t>
      </w:r>
      <w:r>
        <w:rPr>
          <w:rFonts w:hint="eastAsia" w:ascii="仿宋_GB2312" w:hAnsi="仿宋_GB2312" w:eastAsia="仿宋_GB2312" w:cs="仿宋_GB2312"/>
          <w:sz w:val="32"/>
          <w:szCs w:val="32"/>
          <w:lang w:val="en-US" w:eastAsia="zh-Hans"/>
        </w:rPr>
        <w:t>征收单位</w:t>
      </w:r>
      <w:r>
        <w:rPr>
          <w:rFonts w:hint="eastAsia" w:ascii="仿宋_GB2312" w:hAnsi="仿宋_GB2312" w:eastAsia="仿宋_GB2312" w:cs="仿宋_GB2312"/>
          <w:sz w:val="32"/>
          <w:szCs w:val="32"/>
          <w:lang w:val="en-US" w:eastAsia="zh-CN"/>
        </w:rPr>
        <w:t>报高新区审计局、财政局进行评审，以评审批复结论为补偿依据。</w:t>
      </w:r>
    </w:p>
    <w:p w14:paraId="0CB1BF82">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）补偿安置方案征求意见。</w:t>
      </w:r>
      <w:r>
        <w:rPr>
          <w:rFonts w:hint="eastAsia" w:ascii="仿宋_GB2312" w:hAnsi="仿宋_GB2312" w:eastAsia="仿宋_GB2312" w:cs="仿宋_GB2312"/>
          <w:sz w:val="32"/>
          <w:szCs w:val="32"/>
          <w:lang w:val="en-US" w:eastAsia="zh-CN"/>
        </w:rPr>
        <w:t>本方案报管委会审核论</w:t>
      </w:r>
    </w:p>
    <w:p w14:paraId="7FC4E181">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证后，公开征求被征收人意见，征求意见期限</w:t>
      </w:r>
      <w:r>
        <w:rPr>
          <w:rFonts w:hint="default" w:ascii="Times New Roman" w:hAnsi="Times New Roman" w:eastAsia="仿宋_GB2312" w:cs="Times New Roman"/>
          <w:sz w:val="32"/>
          <w:szCs w:val="32"/>
          <w:lang w:val="en-US" w:eastAsia="zh-CN"/>
        </w:rPr>
        <w:t>30</w:t>
      </w:r>
      <w:r>
        <w:rPr>
          <w:rFonts w:hint="eastAsia" w:ascii="仿宋_GB2312" w:hAnsi="仿宋_GB2312" w:eastAsia="仿宋_GB2312" w:cs="仿宋_GB2312"/>
          <w:sz w:val="32"/>
          <w:szCs w:val="32"/>
          <w:lang w:val="en-US" w:eastAsia="zh-CN"/>
        </w:rPr>
        <w:t>天。</w:t>
      </w:r>
    </w:p>
    <w:p w14:paraId="7AE3FF1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）发布决定。</w:t>
      </w:r>
      <w:r>
        <w:rPr>
          <w:rFonts w:hint="eastAsia" w:ascii="仿宋_GB2312" w:hAnsi="仿宋_GB2312" w:eastAsia="仿宋_GB2312" w:cs="仿宋_GB2312"/>
          <w:sz w:val="32"/>
          <w:szCs w:val="32"/>
        </w:rPr>
        <w:t>管委会作出决定并予以公告，</w:t>
      </w:r>
      <w:r>
        <w:rPr>
          <w:rFonts w:hint="eastAsia" w:ascii="仿宋_GB2312" w:hAnsi="仿宋_GB2312" w:eastAsia="仿宋_GB2312" w:cs="仿宋_GB2312"/>
          <w:sz w:val="32"/>
          <w:szCs w:val="32"/>
          <w:lang w:val="en-US" w:eastAsia="zh-CN"/>
        </w:rPr>
        <w:t>征</w:t>
      </w:r>
      <w:r>
        <w:rPr>
          <w:rFonts w:hint="eastAsia" w:ascii="仿宋_GB2312" w:hAnsi="仿宋_GB2312" w:eastAsia="仿宋_GB2312" w:cs="仿宋_GB2312"/>
          <w:sz w:val="32"/>
          <w:szCs w:val="32"/>
        </w:rPr>
        <w:t>收部门在征收范围内开展征收补偿宣传解释工作。评估机构公示评估结果后，向征收部门提交</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rPr>
        <w:t>评估范围内被征收土地</w:t>
      </w:r>
      <w:r>
        <w:rPr>
          <w:rFonts w:hint="eastAsia" w:ascii="仿宋_GB2312" w:hAnsi="仿宋_GB2312" w:eastAsia="仿宋_GB2312" w:cs="仿宋_GB2312"/>
          <w:sz w:val="32"/>
          <w:szCs w:val="32"/>
          <w:lang w:val="en-US" w:eastAsia="zh-CN"/>
        </w:rPr>
        <w:t>使用权</w:t>
      </w:r>
      <w:r>
        <w:rPr>
          <w:rFonts w:hint="eastAsia" w:ascii="仿宋_GB2312" w:hAnsi="仿宋_GB2312" w:eastAsia="仿宋_GB2312" w:cs="仿宋_GB2312"/>
          <w:sz w:val="32"/>
          <w:szCs w:val="32"/>
        </w:rPr>
        <w:t>、建（构）筑物及附属设施、设备的整体报告。</w:t>
      </w:r>
    </w:p>
    <w:p w14:paraId="2FB39954">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五</w:t>
      </w:r>
      <w:r>
        <w:rPr>
          <w:rFonts w:hint="eastAsia" w:ascii="楷体" w:hAnsi="楷体" w:eastAsia="楷体" w:cs="楷体"/>
          <w:b/>
          <w:bCs/>
          <w:sz w:val="32"/>
          <w:szCs w:val="32"/>
          <w:lang w:eastAsia="zh-CN"/>
        </w:rPr>
        <w:t>）签订补偿协议。</w:t>
      </w:r>
      <w:r>
        <w:rPr>
          <w:rFonts w:hint="eastAsia" w:ascii="仿宋_GB2312" w:hAnsi="仿宋_GB2312" w:eastAsia="仿宋_GB2312" w:cs="仿宋_GB2312"/>
          <w:sz w:val="32"/>
          <w:szCs w:val="32"/>
        </w:rPr>
        <w:t>征收决定公告后，征收部门与被征收人依照本方案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就补偿方式、补偿金额和支付期限、搬迁费、搬迁期限等事项签订《补偿协议》。</w:t>
      </w:r>
    </w:p>
    <w:p w14:paraId="5829527F">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征收部门与被征收人在本方案确定的征收补偿签约搬迁期限达不成补偿协议</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，由征收部门报请管委会作出征收补偿</w:t>
      </w:r>
      <w:r>
        <w:rPr>
          <w:rFonts w:hint="eastAsia" w:ascii="仿宋_GB2312" w:hAnsi="仿宋_GB2312" w:eastAsia="仿宋_GB2312" w:cs="仿宋_GB2312"/>
          <w:sz w:val="32"/>
          <w:szCs w:val="32"/>
          <w:lang w:val="en-US" w:eastAsia="zh-CN"/>
        </w:rPr>
        <w:t>决定</w:t>
      </w:r>
      <w:r>
        <w:rPr>
          <w:rFonts w:hint="eastAsia" w:ascii="仿宋_GB2312" w:hAnsi="仿宋_GB2312" w:eastAsia="仿宋_GB2312" w:cs="仿宋_GB2312"/>
          <w:sz w:val="32"/>
          <w:szCs w:val="32"/>
        </w:rPr>
        <w:t>，并在征收范围内予以公告。被征收人对</w:t>
      </w:r>
      <w:r>
        <w:rPr>
          <w:rFonts w:hint="eastAsia" w:ascii="仿宋_GB2312" w:hAnsi="仿宋_GB2312" w:eastAsia="仿宋_GB2312" w:cs="仿宋_GB2312"/>
          <w:sz w:val="32"/>
          <w:szCs w:val="32"/>
          <w:lang w:eastAsia="zh-CN"/>
        </w:rPr>
        <w:t>征收</w:t>
      </w:r>
      <w:r>
        <w:rPr>
          <w:rFonts w:hint="eastAsia" w:ascii="仿宋_GB2312" w:hAnsi="仿宋_GB2312" w:eastAsia="仿宋_GB2312" w:cs="仿宋_GB2312"/>
          <w:sz w:val="32"/>
          <w:szCs w:val="32"/>
        </w:rPr>
        <w:t>补偿决定不服的，可以依法申请行政复议，也可以依法提起行政诉讼。</w:t>
      </w:r>
    </w:p>
    <w:p w14:paraId="5C9FF07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被征收人在法定期</w:t>
      </w:r>
      <w:r>
        <w:rPr>
          <w:rFonts w:hint="eastAsia" w:ascii="仿宋_GB2312" w:hAnsi="仿宋_GB2312" w:eastAsia="仿宋_GB2312" w:cs="仿宋_GB2312"/>
          <w:sz w:val="32"/>
          <w:szCs w:val="32"/>
          <w:lang w:eastAsia="zh-CN"/>
        </w:rPr>
        <w:t>限内</w:t>
      </w:r>
      <w:r>
        <w:rPr>
          <w:rFonts w:hint="eastAsia" w:ascii="仿宋_GB2312" w:hAnsi="仿宋_GB2312" w:eastAsia="仿宋_GB2312" w:cs="仿宋_GB2312"/>
          <w:sz w:val="32"/>
          <w:szCs w:val="32"/>
        </w:rPr>
        <w:t>不申请行政复议或者不提起行政诉讼，在补偿决定规定的期限</w:t>
      </w:r>
      <w:r>
        <w:rPr>
          <w:rFonts w:hint="eastAsia" w:ascii="仿宋_GB2312" w:hAnsi="仿宋_GB2312" w:eastAsia="仿宋_GB2312" w:cs="仿宋_GB2312"/>
          <w:sz w:val="32"/>
          <w:szCs w:val="32"/>
          <w:lang w:val="en-US" w:eastAsia="zh-CN"/>
        </w:rPr>
        <w:t>内</w:t>
      </w:r>
      <w:r>
        <w:rPr>
          <w:rFonts w:hint="eastAsia" w:ascii="仿宋_GB2312" w:hAnsi="仿宋_GB2312" w:eastAsia="仿宋_GB2312" w:cs="仿宋_GB2312"/>
          <w:sz w:val="32"/>
          <w:szCs w:val="32"/>
        </w:rPr>
        <w:t>又不搬迁交</w:t>
      </w:r>
      <w:r>
        <w:rPr>
          <w:rFonts w:hint="eastAsia" w:ascii="仿宋_GB2312" w:hAnsi="仿宋_GB2312" w:eastAsia="仿宋_GB2312" w:cs="仿宋_GB2312"/>
          <w:sz w:val="32"/>
          <w:szCs w:val="32"/>
          <w:lang w:eastAsia="zh-CN"/>
        </w:rPr>
        <w:t>付房屋及土地使用权</w:t>
      </w:r>
      <w:r>
        <w:rPr>
          <w:rFonts w:hint="eastAsia" w:ascii="仿宋_GB2312" w:hAnsi="仿宋_GB2312" w:eastAsia="仿宋_GB2312" w:cs="仿宋_GB2312"/>
          <w:sz w:val="32"/>
          <w:szCs w:val="32"/>
        </w:rPr>
        <w:t>的，由高新区管委会依法申请人民法院强制执行。</w:t>
      </w:r>
    </w:p>
    <w:p w14:paraId="2D177AE1">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（六）发放补偿资金、搬迁交地。</w:t>
      </w:r>
    </w:p>
    <w:p w14:paraId="2F2E1EC0">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（七）资产处置。</w:t>
      </w:r>
      <w:r>
        <w:rPr>
          <w:rFonts w:hint="eastAsia" w:ascii="仿宋_GB2312" w:hAnsi="仿宋_GB2312" w:eastAsia="仿宋_GB2312" w:cs="仿宋_GB2312"/>
          <w:sz w:val="32"/>
          <w:szCs w:val="32"/>
          <w:lang w:eastAsia="zh-CN"/>
        </w:rPr>
        <w:t>被征收资产的处置，由房征中心报区财政局批复备案后，按程序进行处置，处置收入全额上缴国库。</w:t>
      </w:r>
    </w:p>
    <w:p w14:paraId="47A00893">
      <w:pPr>
        <w:keepNext w:val="0"/>
        <w:keepLines w:val="0"/>
        <w:pageBreakBefore w:val="0"/>
        <w:widowControl w:val="0"/>
        <w:kinsoku/>
        <w:wordWrap/>
        <w:overflowPunct/>
        <w:topLinePunct w:val="0"/>
        <w:autoSpaceDE/>
        <w:autoSpaceDN/>
        <w:bidi w:val="0"/>
        <w:adjustRightInd/>
        <w:snapToGrid/>
        <w:spacing w:line="578" w:lineRule="exact"/>
        <w:ind w:left="0" w:leftChars="0" w:firstLine="421" w:firstLineChars="131"/>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八</w:t>
      </w:r>
      <w:r>
        <w:rPr>
          <w:rFonts w:hint="eastAsia" w:ascii="楷体" w:hAnsi="楷体" w:eastAsia="楷体" w:cs="楷体"/>
          <w:b/>
          <w:bCs/>
          <w:sz w:val="32"/>
          <w:szCs w:val="32"/>
          <w:lang w:eastAsia="zh-CN"/>
        </w:rPr>
        <w:t>）资料归档。</w:t>
      </w:r>
      <w:r>
        <w:rPr>
          <w:rFonts w:hint="eastAsia" w:ascii="仿宋_GB2312" w:hAnsi="仿宋_GB2312" w:eastAsia="仿宋_GB2312" w:cs="仿宋_GB2312"/>
          <w:sz w:val="32"/>
          <w:szCs w:val="32"/>
        </w:rPr>
        <w:t>征收工作结束后，</w:t>
      </w:r>
      <w:r>
        <w:rPr>
          <w:rFonts w:hint="eastAsia" w:ascii="仿宋_GB2312" w:hAnsi="仿宋_GB2312" w:eastAsia="仿宋_GB2312" w:cs="仿宋_GB2312"/>
          <w:sz w:val="32"/>
          <w:szCs w:val="32"/>
          <w:lang w:eastAsia="zh-CN"/>
        </w:rPr>
        <w:t>征收部门</w:t>
      </w:r>
      <w:r>
        <w:rPr>
          <w:rFonts w:hint="eastAsia" w:ascii="仿宋_GB2312" w:hAnsi="仿宋_GB2312" w:eastAsia="仿宋_GB2312" w:cs="仿宋_GB2312"/>
          <w:sz w:val="32"/>
          <w:szCs w:val="32"/>
        </w:rPr>
        <w:t>收集、整理征收补偿资料，建立征收补偿档案，并将补偿情况向被征收</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公布。</w:t>
      </w:r>
    </w:p>
    <w:p w14:paraId="39580AD4">
      <w:pPr>
        <w:keepNext w:val="0"/>
        <w:keepLines w:val="0"/>
        <w:pageBreakBefore w:val="0"/>
        <w:widowControl w:val="0"/>
        <w:tabs>
          <w:tab w:val="left" w:pos="5208"/>
        </w:tabs>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、本方案未尽事宜，按有关法律法规执行。</w:t>
      </w:r>
    </w:p>
    <w:p w14:paraId="6A294B6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E90471D-6A6A-4E41-98A5-2E4693159C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21EA20B-32CB-4437-8FE2-F908BF121D0C}"/>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3" w:fontKey="{DE1B281D-678B-4C37-BEFF-8E92E40A5716}"/>
  </w:font>
  <w:font w:name="仿宋">
    <w:panose1 w:val="02010609060101010101"/>
    <w:charset w:val="86"/>
    <w:family w:val="auto"/>
    <w:pitch w:val="default"/>
    <w:sig w:usb0="800002BF" w:usb1="38CF7CFA" w:usb2="00000016" w:usb3="00000000" w:csb0="00040001" w:csb1="00000000"/>
    <w:embedRegular r:id="rId4" w:fontKey="{C9A1BD51-62E5-4FF0-A2F8-E3F65F829041}"/>
  </w:font>
  <w:font w:name="仿宋_GB2312">
    <w:panose1 w:val="02010609030101010101"/>
    <w:charset w:val="86"/>
    <w:family w:val="auto"/>
    <w:pitch w:val="default"/>
    <w:sig w:usb0="00000001" w:usb1="080E0000" w:usb2="00000000" w:usb3="00000000" w:csb0="00040000" w:csb1="00000000"/>
    <w:embedRegular r:id="rId5" w:fontKey="{AACEDE8C-9995-4C15-BD52-B16B46AD2506}"/>
  </w:font>
  <w:font w:name="方正仿宋_GB2312">
    <w:panose1 w:val="02000000000000000000"/>
    <w:charset w:val="86"/>
    <w:family w:val="auto"/>
    <w:pitch w:val="default"/>
    <w:sig w:usb0="A00002BF" w:usb1="184F6CFA" w:usb2="00000012" w:usb3="00000000" w:csb0="00040001" w:csb1="00000000"/>
    <w:embedRegular r:id="rId6" w:fontKey="{2215DAA2-01F1-45F5-9443-4C7DE5A78172}"/>
  </w:font>
  <w:font w:name="楷体">
    <w:panose1 w:val="02010609060101010101"/>
    <w:charset w:val="86"/>
    <w:family w:val="auto"/>
    <w:pitch w:val="default"/>
    <w:sig w:usb0="800002BF" w:usb1="38CF7CFA" w:usb2="00000016" w:usb3="00000000" w:csb0="00040001" w:csb1="00000000"/>
    <w:embedRegular r:id="rId7" w:fontKey="{FE99118A-0A07-46BC-9B1E-3B3D26805871}"/>
  </w:font>
  <w:font w:name="Arial Unicode MS">
    <w:panose1 w:val="020B0604020202020204"/>
    <w:charset w:val="86"/>
    <w:family w:val="auto"/>
    <w:pitch w:val="default"/>
    <w:sig w:usb0="FFFFFFFF" w:usb1="E9FFFFFF" w:usb2="0000003F" w:usb3="00000000" w:csb0="603F01FF" w:csb1="FFFF0000"/>
    <w:embedRegular r:id="rId8" w:fontKey="{BC4AC329-2E4A-4358-BA52-1AD751FBED4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4CC962"/>
    <w:multiLevelType w:val="singleLevel"/>
    <w:tmpl w:val="954CC96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72E19"/>
    <w:rsid w:val="35072E19"/>
    <w:rsid w:val="39FE5FA9"/>
    <w:rsid w:val="3F3109BB"/>
    <w:rsid w:val="3FAFF6E6"/>
    <w:rsid w:val="4DFDDD53"/>
    <w:rsid w:val="51EFE8CF"/>
    <w:rsid w:val="57BF60A2"/>
    <w:rsid w:val="5EE731A3"/>
    <w:rsid w:val="5F172743"/>
    <w:rsid w:val="6BDF60E1"/>
    <w:rsid w:val="6D881080"/>
    <w:rsid w:val="6FB86485"/>
    <w:rsid w:val="75F9260A"/>
    <w:rsid w:val="79FF655E"/>
    <w:rsid w:val="7DCE9C87"/>
    <w:rsid w:val="7FCE2CA3"/>
    <w:rsid w:val="BA6F2D88"/>
    <w:rsid w:val="BDFE29C4"/>
    <w:rsid w:val="BFB0E578"/>
    <w:rsid w:val="BFD73003"/>
    <w:rsid w:val="BFEBC507"/>
    <w:rsid w:val="CCFDA32A"/>
    <w:rsid w:val="D7FF3043"/>
    <w:rsid w:val="D8FF9C09"/>
    <w:rsid w:val="EDFFDBE2"/>
    <w:rsid w:val="FAEC0603"/>
    <w:rsid w:val="FB5D378A"/>
    <w:rsid w:val="FBE7BE9B"/>
    <w:rsid w:val="FDDF0EE9"/>
    <w:rsid w:val="FDFF9727"/>
    <w:rsid w:val="FFFF2E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customStyle="1" w:styleId="5">
    <w:name w:val="Body text|1"/>
    <w:basedOn w:val="1"/>
    <w:qFormat/>
    <w:uiPriority w:val="0"/>
    <w:pPr>
      <w:widowControl w:val="0"/>
      <w:shd w:val="clear" w:color="auto" w:fill="auto"/>
      <w:spacing w:line="43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51;&#20110;&#21360;&#21457;&#12298;&#36798;&#24030;&#24066;&#37329;&#27954;&#23454;&#19994;&#26377;&#38480;&#20844;&#21496;&#65288;&#36798;&#21439;&#37329;&#27743;&#30719;&#36152;&#26377;&#38480;&#36131;&#20219;&#20844;&#21496;&#65289;&#22269;&#26377;&#22303;&#22320;&#21450;&#22303;&#22320;&#19978;&#25151;&#23627;&#31561;&#36164;&#20135;&#25644;&#36801;&#34917;&#20607;&#26041;&#26696;&#12299;&#30340;&#36890;&#3069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关于印发《达州市金洲实业有限公司（达县金江矿贸有限责任公司）国有土地及土地上房屋等资产搬迁补偿方案》的通知.dot</Template>
  <Pages>7</Pages>
  <Words>2893</Words>
  <Characters>2950</Characters>
  <Lines>0</Lines>
  <Paragraphs>0</Paragraphs>
  <TotalTime>5</TotalTime>
  <ScaleCrop>false</ScaleCrop>
  <LinksUpToDate>false</LinksUpToDate>
  <CharactersWithSpaces>2952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2025-10-10T08:11:00Z</dcterms:created>
  <dc:creator>Administrator</dc:creator>
  <cp:lastModifiedBy>Administrator</cp:lastModifiedBy>
  <dcterms:modified xsi:type="dcterms:W3CDTF">2025-10-14T08:37:29Z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5109E8C36D43496C8AC733B60887E203_11</vt:lpwstr>
  </property>
  <property fmtid="{D5CDD505-2E9C-101B-9397-08002B2CF9AE}" pid="4" name="KSOTemplateDocerSaveRecord">
    <vt:lpwstr>eyJoZGlkIjoiOGVhNTNmYWU5MjU1Y2YwYzFjMDJkYTY2MTkyZTVhY2QifQ==</vt:lpwstr>
  </property>
</Properties>
</file>